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111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亞洲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大學學則</w:t>
      </w:r>
    </w:p>
    <w:p>
      <w:pPr>
        <w:spacing w:before="0" w:after="0" w:line="29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95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90.05.30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第一屆董事會第三次臨時會議通過訂定</w:t>
      </w:r>
    </w:p>
    <w:p>
      <w:pPr>
        <w:autoSpaceDE w:val="0"/>
        <w:autoSpaceDN w:val="0"/>
        <w:spacing w:before="39" w:after="0" w:line="240" w:lineRule="auto"/>
        <w:ind w:left="5589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90.06.08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(90)</w:t>
      </w:r>
      <w:r>
        <w:rPr>
          <w:rFonts w:ascii="PMingLiU" w:hAnsi="PMingLiU" w:cs="PMingLiU" w:eastAsia="PMingLiU"/>
          <w:color w:val="000000"/>
          <w:sz w:val="20"/>
          <w:szCs w:val="20"/>
        </w:rPr>
        <w:t>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90079788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號函修正</w:t>
      </w:r>
    </w:p>
    <w:p>
      <w:pPr>
        <w:autoSpaceDE w:val="0"/>
        <w:autoSpaceDN w:val="0"/>
        <w:spacing w:before="39" w:after="0" w:line="240" w:lineRule="auto"/>
        <w:ind w:left="595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90.07.29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第一屆董事會第五次臨時會議通過修正</w:t>
      </w:r>
    </w:p>
    <w:p>
      <w:pPr>
        <w:autoSpaceDE w:val="0"/>
        <w:autoSpaceDN w:val="0"/>
        <w:spacing w:before="39" w:after="0" w:line="240" w:lineRule="auto"/>
        <w:ind w:left="549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90.08.06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(90)</w:t>
      </w:r>
      <w:r>
        <w:rPr>
          <w:rFonts w:ascii="PMingLiU" w:hAnsi="PMingLiU" w:cs="PMingLiU" w:eastAsia="PMingLiU"/>
          <w:color w:val="000000"/>
          <w:sz w:val="20"/>
          <w:szCs w:val="20"/>
        </w:rPr>
        <w:t>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900110581</w:t>
      </w:r>
      <w:r>
        <w:rPr>
          <w:rFonts w:ascii="Times New Roman" w:hAnsi="Times New Roman" w:cs="Times New Roman" w:eastAsia="Times New Roman"/>
          <w:sz w:val="20"/>
          <w:szCs w:val="20"/>
          <w:spacing w:val="-11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號函修正</w:t>
      </w:r>
    </w:p>
    <w:p>
      <w:pPr>
        <w:autoSpaceDE w:val="0"/>
        <w:autoSpaceDN w:val="0"/>
        <w:spacing w:before="39" w:after="0" w:line="240" w:lineRule="auto"/>
        <w:ind w:left="61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90.08.15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學年度第一次行政會議通過修正</w:t>
      </w:r>
    </w:p>
    <w:p>
      <w:pPr>
        <w:autoSpaceDE w:val="0"/>
        <w:autoSpaceDN w:val="0"/>
        <w:spacing w:before="39" w:after="0" w:line="240" w:lineRule="auto"/>
        <w:ind w:left="595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90.09.20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第一屆董事會第六次臨時會議通過修正</w:t>
      </w:r>
    </w:p>
    <w:p>
      <w:pPr>
        <w:autoSpaceDE w:val="0"/>
        <w:autoSpaceDN w:val="0"/>
        <w:spacing w:before="39" w:after="0" w:line="240" w:lineRule="auto"/>
        <w:ind w:left="5589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90.10.08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(90)</w:t>
      </w:r>
      <w:r>
        <w:rPr>
          <w:rFonts w:ascii="PMingLiU" w:hAnsi="PMingLiU" w:cs="PMingLiU" w:eastAsia="PMingLiU"/>
          <w:color w:val="000000"/>
          <w:sz w:val="20"/>
          <w:szCs w:val="20"/>
        </w:rPr>
        <w:t>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90141047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號函核定</w:t>
      </w:r>
    </w:p>
    <w:p>
      <w:pPr>
        <w:autoSpaceDE w:val="0"/>
        <w:autoSpaceDN w:val="0"/>
        <w:spacing w:before="39" w:after="0" w:line="240" w:lineRule="auto"/>
        <w:ind w:left="61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91.03.07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90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學年度第二次校務會議通過修正</w:t>
      </w:r>
    </w:p>
    <w:p>
      <w:pPr>
        <w:autoSpaceDE w:val="0"/>
        <w:autoSpaceDN w:val="0"/>
        <w:spacing w:before="39" w:after="0" w:line="240" w:lineRule="auto"/>
        <w:ind w:left="5589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91.07.04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(91)</w:t>
      </w:r>
      <w:r>
        <w:rPr>
          <w:rFonts w:ascii="PMingLiU" w:hAnsi="PMingLiU" w:cs="PMingLiU" w:eastAsia="PMingLiU"/>
          <w:color w:val="000000"/>
          <w:sz w:val="20"/>
          <w:szCs w:val="20"/>
        </w:rPr>
        <w:t>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91094351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號函修定</w:t>
      </w:r>
    </w:p>
    <w:p>
      <w:pPr>
        <w:autoSpaceDE w:val="0"/>
        <w:autoSpaceDN w:val="0"/>
        <w:spacing w:before="39" w:after="0" w:line="240" w:lineRule="auto"/>
        <w:ind w:left="61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93.06.02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92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學年度第五次校務會議通過修正</w:t>
      </w:r>
    </w:p>
    <w:p>
      <w:pPr>
        <w:autoSpaceDE w:val="0"/>
        <w:autoSpaceDN w:val="0"/>
        <w:spacing w:before="39" w:after="0" w:line="240" w:lineRule="auto"/>
        <w:ind w:left="492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93.08.18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0930101998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號函修正准予備查</w:t>
      </w:r>
    </w:p>
    <w:p>
      <w:pPr>
        <w:autoSpaceDE w:val="0"/>
        <w:autoSpaceDN w:val="0"/>
        <w:spacing w:before="39" w:after="0" w:line="240" w:lineRule="auto"/>
        <w:ind w:left="535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94.05.04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學年度第二學期第二次教務會議通過修正</w:t>
      </w:r>
    </w:p>
    <w:p>
      <w:pPr>
        <w:autoSpaceDE w:val="0"/>
        <w:autoSpaceDN w:val="0"/>
        <w:spacing w:before="39" w:after="0" w:line="240" w:lineRule="auto"/>
        <w:ind w:left="61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94.06.22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學年度第五次校務會議通過修正</w:t>
      </w:r>
    </w:p>
    <w:p>
      <w:pPr>
        <w:autoSpaceDE w:val="0"/>
        <w:autoSpaceDN w:val="0"/>
        <w:spacing w:before="39" w:after="0" w:line="240" w:lineRule="auto"/>
        <w:ind w:left="492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94.08.17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0940105781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號函修正准予備查</w:t>
      </w:r>
    </w:p>
    <w:p>
      <w:pPr>
        <w:autoSpaceDE w:val="0"/>
        <w:autoSpaceDN w:val="0"/>
        <w:spacing w:before="39" w:after="0" w:line="240" w:lineRule="auto"/>
        <w:ind w:left="67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94.10.15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9401233</w:t>
      </w:r>
      <w:r>
        <w:rPr>
          <w:rFonts w:ascii="Times New Roman" w:hAnsi="Times New Roman" w:cs="Times New Roman" w:eastAsia="Times New Roman"/>
          <w:sz w:val="20"/>
          <w:szCs w:val="20"/>
          <w:spacing w:val="-5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40" w:after="0" w:line="240" w:lineRule="auto"/>
        <w:ind w:left="210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94.12.27</w:t>
      </w:r>
      <w:r>
        <w:rPr>
          <w:rFonts w:ascii="Times New Roman" w:hAnsi="Times New Roman" w:cs="Times New Roman" w:eastAsia="Times New Roman"/>
          <w:sz w:val="20"/>
          <w:szCs w:val="20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94</w:t>
      </w:r>
      <w:r>
        <w:rPr>
          <w:rFonts w:ascii="Times New Roman" w:hAnsi="Times New Roman" w:cs="Times New Roman" w:eastAsia="Times New Roman"/>
          <w:sz w:val="20"/>
          <w:szCs w:val="20"/>
          <w:spacing w:val="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次校務會議通過新增第</w:t>
      </w:r>
      <w:r>
        <w:rPr>
          <w:rFonts w:ascii="PMingLiU" w:hAnsi="PMingLiU" w:cs="PMingLiU" w:eastAsia="PMingLiU"/>
          <w:sz w:val="20"/>
          <w:szCs w:val="20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12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13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14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20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21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22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23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30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</w:p>
    <w:p>
      <w:pPr>
        <w:autoSpaceDE w:val="0"/>
        <w:autoSpaceDN w:val="0"/>
        <w:spacing w:before="39" w:after="0" w:line="240" w:lineRule="auto"/>
        <w:ind w:left="180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40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49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50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52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條條文，刪除原第</w:t>
      </w:r>
      <w:r>
        <w:rPr>
          <w:rFonts w:ascii="PMingLiU" w:hAnsi="PMingLiU" w:cs="PMingLiU" w:eastAsia="PMingLiU"/>
          <w:sz w:val="20"/>
          <w:szCs w:val="20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13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23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38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39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40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48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51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52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</w:p>
    <w:p>
      <w:pPr>
        <w:autoSpaceDE w:val="0"/>
        <w:autoSpaceDN w:val="0"/>
        <w:spacing w:before="39" w:after="0" w:line="240" w:lineRule="auto"/>
        <w:ind w:left="585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53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54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條條文，餘皆修正條文並作條次變更</w:t>
      </w:r>
    </w:p>
    <w:p>
      <w:pPr>
        <w:autoSpaceDE w:val="0"/>
        <w:autoSpaceDN w:val="0"/>
        <w:spacing w:before="39" w:after="0" w:line="240" w:lineRule="auto"/>
        <w:ind w:left="2191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95.04.25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0950036274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號函准予備查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16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-8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條除外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</w:p>
    <w:p>
      <w:pPr>
        <w:autoSpaceDE w:val="0"/>
        <w:autoSpaceDN w:val="0"/>
        <w:spacing w:before="39" w:after="0" w:line="240" w:lineRule="auto"/>
        <w:ind w:left="67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95.05.17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9502275</w:t>
      </w:r>
      <w:r>
        <w:rPr>
          <w:rFonts w:ascii="Times New Roman" w:hAnsi="Times New Roman" w:cs="Times New Roman" w:eastAsia="Times New Roman"/>
          <w:sz w:val="20"/>
          <w:szCs w:val="20"/>
          <w:spacing w:val="-5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61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95.06.14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94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學年度第五次校務會議通過修正</w:t>
      </w:r>
    </w:p>
    <w:p>
      <w:pPr>
        <w:autoSpaceDE w:val="0"/>
        <w:autoSpaceDN w:val="0"/>
        <w:spacing w:before="40" w:after="0" w:line="240" w:lineRule="auto"/>
        <w:ind w:left="3211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95.9.11</w:t>
      </w:r>
      <w:r>
        <w:rPr>
          <w:rFonts w:ascii="Times New Roman" w:hAnsi="Times New Roman" w:cs="Times New Roman" w:eastAsia="Times New Roman"/>
          <w:sz w:val="20"/>
          <w:szCs w:val="20"/>
          <w:spacing w:val="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第</w:t>
      </w:r>
      <w:r>
        <w:rPr>
          <w:rFonts w:ascii="PMingLiU" w:hAnsi="PMingLiU" w:cs="PMingLiU" w:eastAsia="PMingLiU"/>
          <w:sz w:val="20"/>
          <w:szCs w:val="2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0950111283</w:t>
      </w:r>
      <w:r>
        <w:rPr>
          <w:rFonts w:ascii="Times New Roman" w:hAnsi="Times New Roman" w:cs="Times New Roman" w:eastAsia="Times New Roman"/>
          <w:sz w:val="20"/>
          <w:szCs w:val="20"/>
          <w:spacing w:val="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號函准予備查</w:t>
      </w:r>
      <w:r>
        <w:rPr>
          <w:rFonts w:ascii="PMingLiU" w:hAnsi="PMingLiU" w:cs="PMingLiU" w:eastAsia="PMingLiU"/>
          <w:sz w:val="20"/>
          <w:szCs w:val="2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第</w:t>
      </w:r>
      <w:r>
        <w:rPr>
          <w:rFonts w:ascii="PMingLiU" w:hAnsi="PMingLiU" w:cs="PMingLiU" w:eastAsia="PMingLiU"/>
          <w:sz w:val="20"/>
          <w:szCs w:val="2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</w:p>
    <w:p>
      <w:pPr>
        <w:autoSpaceDE w:val="0"/>
        <w:autoSpaceDN w:val="0"/>
        <w:spacing w:before="39" w:after="0" w:line="240" w:lineRule="auto"/>
        <w:ind w:left="532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95.10.18</w:t>
      </w:r>
      <w:r>
        <w:rPr>
          <w:rFonts w:ascii="Times New Roman" w:hAnsi="Times New Roman" w:cs="Times New Roman" w:eastAsia="Times New Roman"/>
          <w:sz w:val="20"/>
          <w:szCs w:val="20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95</w:t>
      </w:r>
      <w:r>
        <w:rPr>
          <w:rFonts w:ascii="Times New Roman" w:hAnsi="Times New Roman" w:cs="Times New Roman" w:eastAsia="Times New Roman"/>
          <w:sz w:val="20"/>
          <w:szCs w:val="20"/>
          <w:spacing w:val="9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學年度第一次校務會議通過修正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第</w:t>
      </w:r>
      <w:r>
        <w:rPr>
          <w:rFonts w:ascii="PMingLiU" w:hAnsi="PMingLiU" w:cs="PMingLiU" w:eastAsia="PMingLiU"/>
          <w:sz w:val="20"/>
          <w:szCs w:val="20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</w:p>
    <w:p>
      <w:pPr>
        <w:autoSpaceDE w:val="0"/>
        <w:autoSpaceDN w:val="0"/>
        <w:spacing w:before="39" w:after="0" w:line="240" w:lineRule="auto"/>
        <w:ind w:left="4589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95.12.13</w:t>
      </w:r>
      <w:r>
        <w:rPr>
          <w:rFonts w:ascii="Times New Roman" w:hAnsi="Times New Roman" w:cs="Times New Roman" w:eastAsia="Times New Roman"/>
          <w:sz w:val="20"/>
          <w:szCs w:val="20"/>
          <w:spacing w:val="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第</w:t>
      </w:r>
      <w:r>
        <w:rPr>
          <w:rFonts w:ascii="PMingLiU" w:hAnsi="PMingLiU" w:cs="PMingLiU" w:eastAsia="PMingLiU"/>
          <w:sz w:val="20"/>
          <w:szCs w:val="20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0950176901</w:t>
      </w:r>
      <w:r>
        <w:rPr>
          <w:rFonts w:ascii="Times New Roman" w:hAnsi="Times New Roman" w:cs="Times New Roman" w:eastAsia="Times New Roman"/>
          <w:sz w:val="20"/>
          <w:szCs w:val="20"/>
          <w:spacing w:val="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號函准予備查</w:t>
      </w:r>
      <w:r>
        <w:rPr>
          <w:rFonts w:ascii="PMingLiU" w:hAnsi="PMingLiU" w:cs="PMingLiU" w:eastAsia="PMingLiU"/>
          <w:sz w:val="20"/>
          <w:szCs w:val="20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第</w:t>
      </w:r>
      <w:r>
        <w:rPr>
          <w:rFonts w:ascii="PMingLiU" w:hAnsi="PMingLiU" w:cs="PMingLiU" w:eastAsia="PMingLiU"/>
          <w:sz w:val="20"/>
          <w:szCs w:val="20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</w:p>
    <w:p>
      <w:pPr>
        <w:autoSpaceDE w:val="0"/>
        <w:autoSpaceDN w:val="0"/>
        <w:spacing w:before="39" w:after="0" w:line="240" w:lineRule="auto"/>
        <w:ind w:left="64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96.10.25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0960006782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tabs>
          <w:tab w:val="left" w:pos="5157"/>
        </w:tabs>
        <w:spacing w:before="39" w:after="0" w:line="240" w:lineRule="auto"/>
        <w:ind w:left="426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96.11.21</w:t>
      </w:r>
      <w:r>
        <w:tab/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96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學年度第一次校務會議通過修正第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16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-1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532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97.01.08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0970002543</w:t>
      </w:r>
      <w:r>
        <w:rPr>
          <w:rFonts w:ascii="Times New Roman" w:hAnsi="Times New Roman" w:cs="Times New Roman" w:eastAsia="Times New Roman"/>
          <w:sz w:val="20"/>
          <w:szCs w:val="20"/>
          <w:spacing w:val="-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號函准予備查</w:t>
      </w:r>
    </w:p>
    <w:p>
      <w:pPr>
        <w:autoSpaceDE w:val="0"/>
        <w:autoSpaceDN w:val="0"/>
        <w:spacing w:before="39" w:after="0" w:line="240" w:lineRule="auto"/>
        <w:ind w:left="64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97.01.18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0970000449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605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97.10.1</w:t>
      </w:r>
      <w:r>
        <w:rPr>
          <w:rFonts w:ascii="Times New Roman" w:hAnsi="Times New Roman" w:cs="Times New Roman" w:eastAsia="Times New Roman"/>
          <w:sz w:val="20"/>
          <w:szCs w:val="20"/>
          <w:spacing w:val="12"/>
        </w:rPr>
        <w:t>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97</w:t>
      </w:r>
      <w:r>
        <w:rPr>
          <w:rFonts w:ascii="Times New Roman" w:hAnsi="Times New Roman" w:cs="Times New Roman" w:eastAsia="Times New Roman"/>
          <w:sz w:val="20"/>
          <w:szCs w:val="20"/>
          <w:spacing w:val="1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學年度第一學期教務會議通過修正</w:t>
      </w:r>
    </w:p>
    <w:p>
      <w:pPr>
        <w:autoSpaceDE w:val="0"/>
        <w:autoSpaceDN w:val="0"/>
        <w:tabs>
          <w:tab w:val="left" w:pos="5557"/>
        </w:tabs>
        <w:spacing w:before="39" w:after="0" w:line="240" w:lineRule="auto"/>
        <w:ind w:left="466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97.11.19</w:t>
      </w:r>
      <w:r>
        <w:tab/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97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16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12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512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97.12..22</w:t>
      </w:r>
      <w:r>
        <w:rPr>
          <w:rFonts w:ascii="Times New Roman" w:hAnsi="Times New Roman" w:cs="Times New Roman" w:eastAsia="Times New Roman"/>
          <w:sz w:val="20"/>
          <w:szCs w:val="20"/>
          <w:spacing w:val="8"/>
        </w:rPr>
        <w:t>  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0970258739</w:t>
      </w:r>
      <w:r>
        <w:rPr>
          <w:rFonts w:ascii="Times New Roman" w:hAnsi="Times New Roman" w:cs="Times New Roman" w:eastAsia="Times New Roman"/>
          <w:sz w:val="20"/>
          <w:szCs w:val="20"/>
          <w:spacing w:val="9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號函准予備查</w:t>
      </w:r>
    </w:p>
    <w:p>
      <w:pPr>
        <w:autoSpaceDE w:val="0"/>
        <w:autoSpaceDN w:val="0"/>
        <w:spacing w:before="39" w:after="0" w:line="240" w:lineRule="auto"/>
        <w:ind w:left="6506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98.1.22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0980000603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PMingLiU" w:hAnsi="PMingLiU" w:cs="PMingLiU" w:eastAsia="PMingLiU"/>
          <w:color w:val="000000"/>
          <w:spacing w:val="4"/>
          <w:sz w:val="20"/>
          <w:szCs w:val="20"/>
        </w:rPr>
        <w:t>號函發布</w:t>
      </w:r>
    </w:p>
    <w:p>
      <w:pPr>
        <w:autoSpaceDE w:val="0"/>
        <w:autoSpaceDN w:val="0"/>
        <w:spacing w:before="40" w:after="0" w:line="240" w:lineRule="auto"/>
        <w:ind w:left="500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98.4.8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97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40" w:after="0" w:line="240" w:lineRule="auto"/>
        <w:ind w:left="450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98.6.12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97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18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30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4973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98.8.10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pacing w:val="5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0980136605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PMingLiU" w:hAnsi="PMingLiU" w:cs="PMingLiU" w:eastAsia="PMingLiU"/>
          <w:color w:val="000000"/>
          <w:spacing w:val="3"/>
          <w:sz w:val="20"/>
          <w:szCs w:val="20"/>
        </w:rPr>
        <w:t>號函修正准予備查</w:t>
      </w:r>
    </w:p>
    <w:p>
      <w:pPr>
        <w:autoSpaceDE w:val="0"/>
        <w:autoSpaceDN w:val="0"/>
        <w:spacing w:before="40" w:after="0" w:line="240" w:lineRule="auto"/>
        <w:ind w:left="370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98.8.25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14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23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40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49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-5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487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98.12.21</w: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0980221984</w:t>
      </w:r>
      <w:r>
        <w:rPr>
          <w:rFonts w:ascii="Times New Roman" w:hAnsi="Times New Roman" w:cs="Times New Roman" w:eastAsia="Times New Roman"/>
          <w:sz w:val="20"/>
          <w:szCs w:val="20"/>
          <w:spacing w:val="-5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號函修正准予備查</w:t>
      </w:r>
    </w:p>
    <w:p>
      <w:pPr>
        <w:autoSpaceDE w:val="0"/>
        <w:autoSpaceDN w:val="0"/>
        <w:spacing w:before="40" w:after="0" w:line="240" w:lineRule="auto"/>
        <w:ind w:left="640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98.12.30</w: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0980012564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4913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99.6.11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-14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40" w:after="0" w:line="240" w:lineRule="auto"/>
        <w:ind w:left="5373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99.7.28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pacing w:val="3"/>
          <w:sz w:val="20"/>
          <w:szCs w:val="20"/>
        </w:rPr>
        <w:t>教育部台高</w:t>
      </w: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0990124028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號函准予備查</w:t>
      </w:r>
    </w:p>
    <w:p>
      <w:pPr>
        <w:autoSpaceDE w:val="0"/>
        <w:autoSpaceDN w:val="0"/>
        <w:spacing w:before="39" w:after="0" w:line="240" w:lineRule="auto"/>
        <w:ind w:left="6606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99.7.9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0990006865</w:t>
      </w:r>
      <w:r>
        <w:rPr>
          <w:rFonts w:ascii="Times New Roman" w:hAnsi="Times New Roman" w:cs="Times New Roman" w:eastAsia="Times New Roman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4"/>
          <w:sz w:val="20"/>
          <w:szCs w:val="20"/>
        </w:rPr>
        <w:t>號函發布</w:t>
      </w:r>
    </w:p>
    <w:p>
      <w:pPr>
        <w:autoSpaceDE w:val="0"/>
        <w:autoSpaceDN w:val="0"/>
        <w:spacing w:before="40" w:after="0" w:line="240" w:lineRule="auto"/>
        <w:ind w:left="520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99.10.27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99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-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450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100.4.15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99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8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-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9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6506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100.6.9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1000006085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PMingLiU" w:hAnsi="PMingLiU" w:cs="PMingLiU" w:eastAsia="PMingLiU"/>
          <w:color w:val="000000"/>
          <w:spacing w:val="4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4379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100.11.4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11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42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6322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100.11.18</w: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1000013372</w:t>
      </w:r>
      <w:r>
        <w:rPr>
          <w:rFonts w:ascii="Times New Roman" w:hAnsi="Times New Roman" w:cs="Times New Roman" w:eastAsia="Times New Roman"/>
          <w:sz w:val="20"/>
          <w:szCs w:val="20"/>
          <w:spacing w:val="-7"/>
        </w:rPr>
        <w:t> 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426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101.06.12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34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-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661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101.7.9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1010007685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1978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101.11.06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101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8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11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12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21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42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46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646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101.12.4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1010013112</w:t>
      </w:r>
      <w:r>
        <w:rPr>
          <w:rFonts w:ascii="Times New Roman" w:hAnsi="Times New Roman" w:cs="Times New Roman" w:eastAsia="Times New Roman"/>
          <w:sz w:val="20"/>
          <w:szCs w:val="20"/>
          <w:spacing w:val="-1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2030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102.01.25</w:t>
      </w:r>
      <w:r>
        <w:rPr>
          <w:rFonts w:ascii="Times New Roman" w:hAnsi="Times New Roman" w:cs="Times New Roman" w:eastAsia="Times New Roman"/>
          <w:sz w:val="20"/>
          <w:szCs w:val="20"/>
          <w:spacing w:val="5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教育部臺教高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1020010424</w:t>
      </w:r>
      <w:r>
        <w:rPr>
          <w:rFonts w:ascii="Times New Roman" w:hAnsi="Times New Roman" w:cs="Times New Roman" w:eastAsia="Times New Roman"/>
          <w:sz w:val="20"/>
          <w:szCs w:val="20"/>
          <w:spacing w:val="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號函修正第</w:t>
      </w:r>
      <w:r>
        <w:rPr>
          <w:rFonts w:ascii="PMingLiU" w:hAnsi="PMingLiU" w:cs="PMingLiU" w:eastAsia="PMingLiU"/>
          <w:sz w:val="20"/>
          <w:szCs w:val="20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11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12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17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21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42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及</w:t>
      </w:r>
      <w:r>
        <w:rPr>
          <w:rFonts w:ascii="PMingLiU" w:hAnsi="PMingLiU" w:cs="PMingLiU" w:eastAsia="PMingLiU"/>
          <w:sz w:val="20"/>
          <w:szCs w:val="20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47</w:t>
      </w:r>
    </w:p>
    <w:p>
      <w:pPr>
        <w:autoSpaceDE w:val="0"/>
        <w:autoSpaceDN w:val="0"/>
        <w:spacing w:before="52" w:after="0" w:line="240" w:lineRule="auto"/>
        <w:ind w:left="9106" w:right="0" w:firstLine="0"/>
      </w:pPr>
      <w:r>
        <w:rPr>
          <w:rFonts w:ascii="PMingLiU" w:hAnsi="PMingLiU" w:cs="PMingLiU" w:eastAsia="PMingLiU"/>
          <w:color w:val="000000"/>
          <w:spacing w:val="-1"/>
          <w:sz w:val="20"/>
          <w:szCs w:val="20"/>
        </w:rPr>
        <w:t>條條</w:t>
      </w:r>
      <w:r>
        <w:rPr>
          <w:rFonts w:ascii="PMingLiU" w:hAnsi="PMingLiU" w:cs="PMingLiU" w:eastAsia="PMingLiU"/>
          <w:color w:val="000000"/>
          <w:sz w:val="20"/>
          <w:szCs w:val="20"/>
        </w:rPr>
        <w:t>文備查</w:t>
      </w:r>
    </w:p>
    <w:p>
      <w:pPr>
        <w:autoSpaceDE w:val="0"/>
        <w:autoSpaceDN w:val="0"/>
        <w:spacing w:before="27" w:after="0" w:line="240" w:lineRule="auto"/>
        <w:ind w:left="386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102.02.27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101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13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16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21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-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40" w:after="0" w:line="240" w:lineRule="auto"/>
        <w:ind w:left="635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102.03.22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1020002933</w:t>
      </w:r>
      <w:r>
        <w:rPr>
          <w:rFonts w:ascii="Times New Roman" w:hAnsi="Times New Roman" w:cs="Times New Roman" w:eastAsia="Times New Roman"/>
          <w:sz w:val="20"/>
          <w:szCs w:val="20"/>
          <w:spacing w:val="-5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2857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20"/>
          <w:szCs w:val="20"/>
        </w:rPr>
        <w:t>102.04.30</w:t>
      </w:r>
      <w:r>
        <w:rPr>
          <w:rFonts w:ascii="Times New Roman" w:hAnsi="Times New Roman" w:cs="Times New Roman" w:eastAsia="Times New Roman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4"/>
          <w:sz w:val="20"/>
          <w:szCs w:val="20"/>
        </w:rPr>
        <w:t>教育部臺教高(二)字第</w:t>
      </w:r>
      <w:r>
        <w:rPr>
          <w:rFonts w:ascii="PMingLiU" w:hAnsi="PMingLiU" w:cs="PMingLiU" w:eastAsia="PMingLiU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1020058662</w:t>
      </w:r>
      <w:r>
        <w:rPr>
          <w:rFonts w:ascii="PMingLiU" w:hAnsi="PMingLiU" w:cs="PMingLiU" w:eastAsia="PMingLiU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4"/>
          <w:sz w:val="20"/>
          <w:szCs w:val="20"/>
        </w:rPr>
        <w:t>號函修正第</w:t>
      </w:r>
      <w:r>
        <w:rPr>
          <w:rFonts w:ascii="PMingLiU" w:hAnsi="PMingLiU" w:cs="PMingLiU" w:eastAsia="PMingLiU"/>
          <w:sz w:val="20"/>
          <w:szCs w:val="20"/>
          <w:spacing w:val="3"/>
        </w:rPr>
        <w:t> </w:t>
      </w:r>
      <w:r>
        <w:rPr>
          <w:rFonts w:ascii="PMingLiU" w:hAnsi="PMingLiU" w:cs="PMingLiU" w:eastAsia="PMingLiU"/>
          <w:color w:val="000000"/>
          <w:spacing w:val="3"/>
          <w:sz w:val="20"/>
          <w:szCs w:val="20"/>
        </w:rPr>
        <w:t>13、16、47</w:t>
      </w:r>
      <w:r>
        <w:rPr>
          <w:rFonts w:ascii="PMingLiU" w:hAnsi="PMingLiU" w:cs="PMingLiU" w:eastAsia="PMingLiU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4"/>
          <w:sz w:val="20"/>
          <w:szCs w:val="20"/>
        </w:rPr>
        <w:t>條文准予備查</w:t>
      </w:r>
    </w:p>
    <w:p>
      <w:pPr>
        <w:autoSpaceDE w:val="0"/>
        <w:autoSpaceDN w:val="0"/>
        <w:spacing w:before="39" w:after="0" w:line="240" w:lineRule="auto"/>
        <w:ind w:left="3807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102.11.20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102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次校務會議通過修正第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14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36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-7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6307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102.12.17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1020014220</w:t>
      </w:r>
      <w:r>
        <w:rPr>
          <w:rFonts w:ascii="Times New Roman" w:hAnsi="Times New Roman" w:cs="Times New Roman" w:eastAsia="Times New Roman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3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2506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20"/>
          <w:szCs w:val="20"/>
        </w:rPr>
        <w:t>103.03.10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 </w:t>
      </w:r>
      <w:r>
        <w:rPr>
          <w:rFonts w:ascii="PMingLiU" w:hAnsi="PMingLiU" w:cs="PMingLiU" w:eastAsia="PMingLiU"/>
          <w:color w:val="000000"/>
          <w:spacing w:val="4"/>
          <w:sz w:val="20"/>
          <w:szCs w:val="20"/>
        </w:rPr>
        <w:t>教育部臺教高(二)字第</w:t>
      </w:r>
      <w:r>
        <w:rPr>
          <w:rFonts w:ascii="PMingLiU" w:hAnsi="PMingLiU" w:cs="PMingLiU" w:eastAsia="PMingLiU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2"/>
          <w:sz w:val="20"/>
          <w:szCs w:val="20"/>
        </w:rPr>
        <w:t>1030030448</w:t>
      </w:r>
      <w:r>
        <w:rPr>
          <w:rFonts w:ascii="PMingLiU" w:hAnsi="PMingLiU" w:cs="PMingLiU" w:eastAsia="PMingLiU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5"/>
          <w:sz w:val="20"/>
          <w:szCs w:val="20"/>
        </w:rPr>
        <w:t>號函修正第</w:t>
      </w:r>
      <w:r>
        <w:rPr>
          <w:rFonts w:ascii="PMingLiU" w:hAnsi="PMingLiU" w:cs="PMingLiU" w:eastAsia="PMingLiU"/>
          <w:sz w:val="20"/>
          <w:szCs w:val="20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0"/>
          <w:szCs w:val="20"/>
        </w:rPr>
        <w:t>10</w:t>
      </w:r>
      <w:r>
        <w:rPr>
          <w:rFonts w:ascii="PMingLiU" w:hAnsi="PMingLiU" w:cs="PMingLiU" w:eastAsia="PMingLiU"/>
          <w:color w:val="000000"/>
          <w:spacing w:val="5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pacing w:val="2"/>
          <w:sz w:val="20"/>
          <w:szCs w:val="20"/>
        </w:rPr>
        <w:t>21</w:t>
      </w:r>
      <w:r>
        <w:rPr>
          <w:rFonts w:ascii="PMingLiU" w:hAnsi="PMingLiU" w:cs="PMingLiU" w:eastAsia="PMingLiU"/>
          <w:color w:val="000000"/>
          <w:spacing w:val="5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pacing w:val="2"/>
          <w:sz w:val="20"/>
          <w:szCs w:val="2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6"/>
          <w:sz w:val="20"/>
          <w:szCs w:val="20"/>
        </w:rPr>
        <w:t>及</w:t>
      </w:r>
      <w:r>
        <w:rPr>
          <w:rFonts w:ascii="PMingLiU" w:hAnsi="PMingLiU" w:cs="PMingLiU" w:eastAsia="PMingLiU"/>
          <w:sz w:val="20"/>
          <w:szCs w:val="20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0"/>
          <w:szCs w:val="2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2"/>
        </w:rPr>
        <w:t> </w:t>
      </w:r>
      <w:r>
        <w:rPr>
          <w:rFonts w:ascii="PMingLiU" w:hAnsi="PMingLiU" w:cs="PMingLiU" w:eastAsia="PMingLiU"/>
          <w:color w:val="000000"/>
          <w:spacing w:val="4"/>
          <w:sz w:val="20"/>
          <w:szCs w:val="20"/>
        </w:rPr>
        <w:t>條條文備查</w:t>
      </w:r>
    </w:p>
    <w:p>
      <w:pPr>
        <w:autoSpaceDE w:val="0"/>
        <w:autoSpaceDN w:val="0"/>
        <w:spacing w:before="39" w:after="0" w:line="240" w:lineRule="auto"/>
        <w:ind w:left="480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104.10.15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104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學年度第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校務會議通過修正第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-6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autoSpaceDE w:val="0"/>
        <w:autoSpaceDN w:val="0"/>
        <w:spacing w:before="39" w:after="0" w:line="240" w:lineRule="auto"/>
        <w:ind w:left="631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104.11.02</w: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PMingLiU" w:hAnsi="PMingLiU" w:cs="PMingLiU" w:eastAsia="PMingLiU"/>
          <w:color w:val="000000"/>
          <w:sz w:val="20"/>
          <w:szCs w:val="20"/>
        </w:rPr>
        <w:t>亞洲秘字第</w:t>
      </w:r>
      <w:r>
        <w:rPr>
          <w:rFonts w:ascii="PMingLiU" w:hAnsi="PMingLiU" w:cs="PMingLiU" w:eastAsia="PMingLiU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1040014066</w:t>
      </w:r>
      <w:r>
        <w:rPr>
          <w:rFonts w:ascii="Times New Roman" w:hAnsi="Times New Roman" w:cs="Times New Roman" w:eastAsia="Times New Roman"/>
          <w:sz w:val="20"/>
          <w:szCs w:val="20"/>
          <w:spacing w:val="-13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號函發布</w:t>
      </w:r>
    </w:p>
    <w:p>
      <w:pPr>
        <w:autoSpaceDE w:val="0"/>
        <w:autoSpaceDN w:val="0"/>
        <w:spacing w:before="39" w:after="0" w:line="240" w:lineRule="auto"/>
        <w:ind w:left="4473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105.03.07</w:t>
      </w:r>
      <w:r>
        <w:rPr>
          <w:rFonts w:ascii="Times New Roman" w:hAnsi="Times New Roman" w:cs="Times New Roman" w:eastAsia="Times New Roman"/>
          <w:sz w:val="20"/>
          <w:szCs w:val="20"/>
          <w:spacing w:val="8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臺教高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PMingLiU" w:hAnsi="PMingLiU" w:cs="PMingLiU" w:eastAsia="PMingLiU"/>
          <w:color w:val="000000"/>
          <w:sz w:val="20"/>
          <w:szCs w:val="20"/>
        </w:rPr>
        <w:t>二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)</w:t>
      </w:r>
      <w:r>
        <w:rPr>
          <w:rFonts w:ascii="PMingLiU" w:hAnsi="PMingLiU" w:cs="PMingLiU" w:eastAsia="PMingLiU"/>
          <w:color w:val="000000"/>
          <w:sz w:val="20"/>
          <w:szCs w:val="20"/>
        </w:rPr>
        <w:t>字第</w:t>
      </w:r>
      <w:r>
        <w:rPr>
          <w:rFonts w:ascii="PMingLiU" w:hAnsi="PMingLiU" w:cs="PMingLiU" w:eastAsia="PMingLiU"/>
          <w:sz w:val="20"/>
          <w:szCs w:val="2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1050021487</w:t>
      </w:r>
      <w:r>
        <w:rPr>
          <w:rFonts w:ascii="Times New Roman" w:hAnsi="Times New Roman" w:cs="Times New Roman" w:eastAsia="Times New Roman"/>
          <w:sz w:val="20"/>
          <w:szCs w:val="20"/>
          <w:spacing w:val="8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號函修正第</w:t>
      </w:r>
      <w:r>
        <w:rPr>
          <w:rFonts w:ascii="PMingLiU" w:hAnsi="PMingLiU" w:cs="PMingLiU" w:eastAsia="PMingLiU"/>
          <w:sz w:val="20"/>
          <w:szCs w:val="2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15</w:t>
      </w:r>
      <w:r>
        <w:rPr>
          <w:rFonts w:ascii="PMingLiU" w:hAnsi="PMingLiU" w:cs="PMingLiU" w:eastAsia="PMingLiU"/>
          <w:color w:val="000000"/>
          <w:sz w:val="20"/>
          <w:szCs w:val="20"/>
        </w:rPr>
        <w:t>、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8"/>
        </w:rPr>
        <w:t> </w:t>
      </w:r>
      <w:r>
        <w:rPr>
          <w:rFonts w:ascii="PMingLiU" w:hAnsi="PMingLiU" w:cs="PMingLiU" w:eastAsia="PMingLiU"/>
          <w:color w:val="000000"/>
          <w:sz w:val="20"/>
          <w:szCs w:val="20"/>
        </w:rPr>
        <w:t>條條文</w:t>
      </w:r>
    </w:p>
    <w:p>
      <w:pPr>
        <w:spacing w:before="0" w:after="0" w:line="32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999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第一章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總則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47" w:after="0" w:line="240" w:lineRule="auto"/>
        <w:ind w:left="179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第一條</w:t>
      </w:r>
    </w:p>
    <w:p>
      <w:pPr>
        <w:autoSpaceDE w:val="0"/>
        <w:autoSpaceDN w:val="0"/>
        <w:spacing w:before="47" w:after="0" w:line="274" w:lineRule="auto"/>
        <w:ind w:left="2" w:right="1796" w:firstLine="-2"/>
      </w:pPr>
      <w:br w:type="column"/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本校為處理學生入學、保留入學資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格、註冊、選課、暑期修課、跨校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選修課程、修業期限、學分、學分抵免、成績考核、請假、轉系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所、轉學程、輔系、雙主修、休學、退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學、開除學籍、復學、轉學、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畢業、學籍管理等事宜，特依據大學法、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學位授予法及其相關法令規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定，</w:t>
      </w:r>
      <w:r>
        <w:rPr>
          <w:rFonts w:ascii="PMingLiU" w:hAnsi="PMingLiU" w:cs="PMingLiU" w:eastAsia="PMingLiU"/>
          <w:color w:val="000000"/>
          <w:sz w:val="24"/>
          <w:szCs w:val="24"/>
        </w:rPr>
        <w:t>並參照實際需要訂定本學則。</w:t>
      </w:r>
    </w:p>
    <w:p>
      <w:pPr>
        <w:autoSpaceDE w:val="0"/>
        <w:autoSpaceDN w:val="0"/>
        <w:spacing w:before="19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第二章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入學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2999" w:space="0"/>
            <w:col w:w="8904"/>
          </w:cols>
        </w:sectPr>
      </w:pPr>
    </w:p>
    <w:p>
      <w:pPr>
        <w:autoSpaceDE w:val="0"/>
        <w:autoSpaceDN w:val="0"/>
        <w:spacing w:before="47" w:after="0" w:line="240" w:lineRule="auto"/>
        <w:ind w:left="179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第二條</w:t>
      </w:r>
    </w:p>
    <w:p>
      <w:pPr>
        <w:autoSpaceDE w:val="0"/>
        <w:autoSpaceDN w:val="0"/>
        <w:spacing w:before="47" w:after="0" w:line="276" w:lineRule="auto"/>
        <w:ind w:left="2" w:right="1942" w:firstLine="-2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凡在公立或已立案之私</w:t>
      </w:r>
      <w:r>
        <w:rPr>
          <w:rFonts w:ascii="PMingLiU" w:hAnsi="PMingLiU" w:cs="PMingLiU" w:eastAsia="PMingLiU"/>
          <w:color w:val="000000"/>
          <w:sz w:val="24"/>
          <w:szCs w:val="24"/>
        </w:rPr>
        <w:t>立高級中等學校或同等學校畢業，或具同等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學力，經本校公開招生</w:t>
      </w:r>
      <w:r>
        <w:rPr>
          <w:rFonts w:ascii="PMingLiU" w:hAnsi="PMingLiU" w:cs="PMingLiU" w:eastAsia="PMingLiU"/>
          <w:color w:val="000000"/>
          <w:sz w:val="24"/>
          <w:szCs w:val="24"/>
        </w:rPr>
        <w:t>錄取者，得入本校學士班及進修學士班一年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級就</w:t>
      </w:r>
      <w:r>
        <w:rPr>
          <w:rFonts w:ascii="PMingLiU" w:hAnsi="PMingLiU" w:cs="PMingLiU" w:eastAsia="PMingLiU"/>
          <w:color w:val="000000"/>
          <w:sz w:val="24"/>
          <w:szCs w:val="24"/>
        </w:rPr>
        <w:t>讀。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2999" w:space="0"/>
            <w:col w:w="8904"/>
          </w:cols>
        </w:sectPr>
      </w:pPr>
    </w:p>
    <w:p>
      <w:pPr>
        <w:autoSpaceDE w:val="0"/>
        <w:autoSpaceDN w:val="0"/>
        <w:spacing w:before="3" w:after="0" w:line="240" w:lineRule="auto"/>
        <w:ind w:left="179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第三條</w:t>
      </w:r>
    </w:p>
    <w:p>
      <w:pPr>
        <w:autoSpaceDE w:val="0"/>
        <w:autoSpaceDN w:val="0"/>
        <w:spacing w:before="3" w:after="0" w:line="276" w:lineRule="auto"/>
        <w:ind w:left="2" w:right="1942" w:firstLine="-2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凡在國內經教育部立案</w:t>
      </w:r>
      <w:r>
        <w:rPr>
          <w:rFonts w:ascii="PMingLiU" w:hAnsi="PMingLiU" w:cs="PMingLiU" w:eastAsia="PMingLiU"/>
          <w:color w:val="000000"/>
          <w:sz w:val="24"/>
          <w:szCs w:val="24"/>
        </w:rPr>
        <w:t>之大學或獨立學院畢業，取得學士學位，或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符合教育部採認規定之</w:t>
      </w:r>
      <w:r>
        <w:rPr>
          <w:rFonts w:ascii="PMingLiU" w:hAnsi="PMingLiU" w:cs="PMingLiU" w:eastAsia="PMingLiU"/>
          <w:color w:val="000000"/>
          <w:sz w:val="24"/>
          <w:szCs w:val="24"/>
        </w:rPr>
        <w:t>國外大學或獨立學院畢業，取得學士學位，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或具有同等學力，經本</w:t>
      </w:r>
      <w:r>
        <w:rPr>
          <w:rFonts w:ascii="PMingLiU" w:hAnsi="PMingLiU" w:cs="PMingLiU" w:eastAsia="PMingLiU"/>
          <w:color w:val="000000"/>
          <w:sz w:val="24"/>
          <w:szCs w:val="24"/>
        </w:rPr>
        <w:t>校公開招生錄取者，得入本校碩士班或碩士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在職</w:t>
      </w:r>
      <w:r>
        <w:rPr>
          <w:rFonts w:ascii="PMingLiU" w:hAnsi="PMingLiU" w:cs="PMingLiU" w:eastAsia="PMingLiU"/>
          <w:color w:val="000000"/>
          <w:sz w:val="24"/>
          <w:szCs w:val="24"/>
        </w:rPr>
        <w:t>專班一年級就讀。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2999" w:space="0"/>
            <w:col w:w="8904"/>
          </w:cols>
        </w:sectPr>
      </w:pPr>
    </w:p>
    <w:p>
      <w:pPr>
        <w:autoSpaceDE w:val="0"/>
        <w:autoSpaceDN w:val="0"/>
        <w:spacing w:before="4" w:after="0" w:line="240" w:lineRule="auto"/>
        <w:ind w:left="179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第四條</w:t>
      </w:r>
    </w:p>
    <w:p>
      <w:pPr>
        <w:autoSpaceDE w:val="0"/>
        <w:autoSpaceDN w:val="0"/>
        <w:spacing w:before="4" w:after="0" w:line="276" w:lineRule="auto"/>
        <w:ind w:left="2" w:right="1942" w:firstLine="-2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凡在國內經教育部立案</w:t>
      </w:r>
      <w:r>
        <w:rPr>
          <w:rFonts w:ascii="PMingLiU" w:hAnsi="PMingLiU" w:cs="PMingLiU" w:eastAsia="PMingLiU"/>
          <w:color w:val="000000"/>
          <w:sz w:val="24"/>
          <w:szCs w:val="24"/>
        </w:rPr>
        <w:t>之大學碩士班或獨立學院畢業，取得碩士學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位，或於符合教育部採</w:t>
      </w:r>
      <w:r>
        <w:rPr>
          <w:rFonts w:ascii="PMingLiU" w:hAnsi="PMingLiU" w:cs="PMingLiU" w:eastAsia="PMingLiU"/>
          <w:color w:val="000000"/>
          <w:sz w:val="24"/>
          <w:szCs w:val="24"/>
        </w:rPr>
        <w:t>認規定之國外大學或獨立學院碩士班畢業，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取得碩士學位，或具有</w:t>
      </w:r>
      <w:r>
        <w:rPr>
          <w:rFonts w:ascii="PMingLiU" w:hAnsi="PMingLiU" w:cs="PMingLiU" w:eastAsia="PMingLiU"/>
          <w:color w:val="000000"/>
          <w:sz w:val="24"/>
          <w:szCs w:val="24"/>
        </w:rPr>
        <w:t>同等學力，經本校公開招生錄取者，得入本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校博</w:t>
      </w:r>
      <w:r>
        <w:rPr>
          <w:rFonts w:ascii="PMingLiU" w:hAnsi="PMingLiU" w:cs="PMingLiU" w:eastAsia="PMingLiU"/>
          <w:color w:val="000000"/>
          <w:sz w:val="24"/>
          <w:szCs w:val="24"/>
        </w:rPr>
        <w:t>士班一年級就讀。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2999" w:space="0"/>
            <w:col w:w="8904"/>
          </w:cols>
        </w:sectPr>
      </w:pPr>
    </w:p>
    <w:p>
      <w:pPr>
        <w:autoSpaceDE w:val="0"/>
        <w:autoSpaceDN w:val="0"/>
        <w:spacing w:before="4" w:after="0" w:line="240" w:lineRule="auto"/>
        <w:ind w:left="179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第五條</w:t>
      </w:r>
    </w:p>
    <w:p>
      <w:pPr>
        <w:autoSpaceDE w:val="0"/>
        <w:autoSpaceDN w:val="0"/>
        <w:spacing w:before="4" w:after="0" w:line="276" w:lineRule="auto"/>
        <w:ind w:left="2" w:right="1942" w:firstLine="-2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本校修讀學士學位之應</w:t>
      </w:r>
      <w:r>
        <w:rPr>
          <w:rFonts w:ascii="PMingLiU" w:hAnsi="PMingLiU" w:cs="PMingLiU" w:eastAsia="PMingLiU"/>
          <w:color w:val="000000"/>
          <w:sz w:val="24"/>
          <w:szCs w:val="24"/>
        </w:rPr>
        <w:t>屆畢業生或修讀碩士學位研究生在本校修業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滿一年，成績優異者，</w:t>
      </w:r>
      <w:r>
        <w:rPr>
          <w:rFonts w:ascii="PMingLiU" w:hAnsi="PMingLiU" w:cs="PMingLiU" w:eastAsia="PMingLiU"/>
          <w:color w:val="000000"/>
          <w:sz w:val="24"/>
          <w:szCs w:val="24"/>
        </w:rPr>
        <w:t>得依教育部逕修讀博士學位辦法及本校另訂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之作</w:t>
      </w:r>
      <w:r>
        <w:rPr>
          <w:rFonts w:ascii="PMingLiU" w:hAnsi="PMingLiU" w:cs="PMingLiU" w:eastAsia="PMingLiU"/>
          <w:color w:val="000000"/>
          <w:sz w:val="24"/>
          <w:szCs w:val="24"/>
        </w:rPr>
        <w:t>業規定，申請逕修讀博士學位。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2999" w:space="0"/>
            <w:col w:w="8904"/>
          </w:cols>
        </w:sectPr>
      </w:pPr>
    </w:p>
    <w:p>
      <w:pPr>
        <w:autoSpaceDE w:val="0"/>
        <w:autoSpaceDN w:val="0"/>
        <w:spacing w:before="3" w:after="0" w:line="240" w:lineRule="auto"/>
        <w:ind w:left="179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第六條</w:t>
      </w:r>
    </w:p>
    <w:p>
      <w:pPr>
        <w:autoSpaceDE w:val="0"/>
        <w:autoSpaceDN w:val="0"/>
        <w:spacing w:before="3" w:after="0" w:line="240" w:lineRule="auto"/>
        <w:ind w:left="0" w:right="0" w:firstLine="0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經本</w:t>
      </w:r>
      <w:r>
        <w:rPr>
          <w:rFonts w:ascii="PMingLiU" w:hAnsi="PMingLiU" w:cs="PMingLiU" w:eastAsia="PMingLiU"/>
          <w:color w:val="000000"/>
          <w:sz w:val="24"/>
          <w:szCs w:val="24"/>
        </w:rPr>
        <w:t>校轉學生招生考試錄取之學生，得轉入本校之學士班或進修學</w:t>
      </w:r>
    </w:p>
    <w:p>
      <w:pPr>
        <w:autoSpaceDE w:val="0"/>
        <w:autoSpaceDN w:val="0"/>
        <w:spacing w:before="48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士班</w:t>
      </w:r>
      <w:r>
        <w:rPr>
          <w:rFonts w:ascii="PMingLiU" w:hAnsi="PMingLiU" w:cs="PMingLiU" w:eastAsia="PMingLiU"/>
          <w:color w:val="000000"/>
          <w:sz w:val="24"/>
          <w:szCs w:val="24"/>
        </w:rPr>
        <w:t>相當年級就讀。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2999" w:space="0"/>
            <w:col w:w="8904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第七條</w:t>
      </w:r>
    </w:p>
    <w:p>
      <w:pPr>
        <w:autoSpaceDE w:val="0"/>
        <w:autoSpaceDN w:val="0"/>
        <w:spacing w:before="0" w:after="0" w:line="240" w:lineRule="auto"/>
        <w:ind w:left="0" w:right="0" w:firstLine="0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本校</w:t>
      </w:r>
      <w:r>
        <w:rPr>
          <w:rFonts w:ascii="PMingLiU" w:hAnsi="PMingLiU" w:cs="PMingLiU" w:eastAsia="PMingLiU"/>
          <w:color w:val="000000"/>
          <w:sz w:val="24"/>
          <w:szCs w:val="24"/>
        </w:rPr>
        <w:t>各類入學考試於每學年始業前舉行，各項招生規定另訂，並報</w:t>
      </w:r>
    </w:p>
    <w:p>
      <w:pPr>
        <w:autoSpaceDE w:val="0"/>
        <w:autoSpaceDN w:val="0"/>
        <w:spacing w:before="48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教育</w:t>
      </w:r>
      <w:r>
        <w:rPr>
          <w:rFonts w:ascii="PMingLiU" w:hAnsi="PMingLiU" w:cs="PMingLiU" w:eastAsia="PMingLiU"/>
          <w:color w:val="000000"/>
          <w:sz w:val="24"/>
          <w:szCs w:val="24"/>
        </w:rPr>
        <w:t>部核定後實施。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3000" w:space="0"/>
            <w:col w:w="8904"/>
          </w:cols>
        </w:sectPr>
      </w:pPr>
    </w:p>
    <w:p>
      <w:pPr>
        <w:autoSpaceDE w:val="0"/>
        <w:autoSpaceDN w:val="0"/>
        <w:spacing w:before="48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第八條</w:t>
      </w:r>
    </w:p>
    <w:p>
      <w:pPr>
        <w:autoSpaceDE w:val="0"/>
        <w:autoSpaceDN w:val="0"/>
        <w:spacing w:before="48" w:after="0" w:line="240" w:lineRule="auto"/>
        <w:ind w:left="0" w:right="0" w:firstLine="0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凡經</w:t>
      </w:r>
      <w:r>
        <w:rPr>
          <w:rFonts w:ascii="PMingLiU" w:hAnsi="PMingLiU" w:cs="PMingLiU" w:eastAsia="PMingLiU"/>
          <w:color w:val="000000"/>
          <w:sz w:val="24"/>
          <w:szCs w:val="24"/>
        </w:rPr>
        <w:t>錄取之新生及轉學生，應於規定日期來校辦理報到或入學手</w:t>
      </w:r>
    </w:p>
    <w:p>
      <w:pPr>
        <w:autoSpaceDE w:val="0"/>
        <w:autoSpaceDN w:val="0"/>
        <w:spacing w:before="48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續，</w:t>
      </w:r>
      <w:r>
        <w:rPr>
          <w:rFonts w:ascii="PMingLiU" w:hAnsi="PMingLiU" w:cs="PMingLiU" w:eastAsia="PMingLiU"/>
          <w:color w:val="000000"/>
          <w:sz w:val="22"/>
          <w:szCs w:val="22"/>
        </w:rPr>
        <w:t>逾期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未辦</w:t>
      </w:r>
      <w:r>
        <w:rPr>
          <w:rFonts w:ascii="PMingLiU" w:hAnsi="PMingLiU" w:cs="PMingLiU" w:eastAsia="PMingLiU"/>
          <w:color w:val="000000"/>
          <w:sz w:val="24"/>
          <w:szCs w:val="24"/>
        </w:rPr>
        <w:t>理，即取消其入學資格。</w:t>
      </w:r>
    </w:p>
    <w:p>
      <w:pPr>
        <w:autoSpaceDE w:val="0"/>
        <w:autoSpaceDN w:val="0"/>
        <w:spacing w:before="47" w:after="0" w:line="276" w:lineRule="auto"/>
        <w:ind w:left="2" w:right="1942" w:firstLine="-2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新生因重病、懷孕、分</w:t>
      </w:r>
      <w:r>
        <w:rPr>
          <w:rFonts w:ascii="PMingLiU" w:hAnsi="PMingLiU" w:cs="PMingLiU" w:eastAsia="PMingLiU"/>
          <w:color w:val="000000"/>
          <w:sz w:val="24"/>
          <w:szCs w:val="24"/>
        </w:rPr>
        <w:t>娩或撫育三歲以下子女、特殊事故，不能於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該學期開學入學者，得</w:t>
      </w:r>
      <w:r>
        <w:rPr>
          <w:rFonts w:ascii="PMingLiU" w:hAnsi="PMingLiU" w:cs="PMingLiU" w:eastAsia="PMingLiU"/>
          <w:color w:val="000000"/>
          <w:sz w:val="24"/>
          <w:szCs w:val="24"/>
        </w:rPr>
        <w:t>檢具有關證明文件，於註冊截止前，書面向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本校申請保留入學資格</w:t>
      </w:r>
      <w:r>
        <w:rPr>
          <w:rFonts w:ascii="PMingLiU" w:hAnsi="PMingLiU" w:cs="PMingLiU" w:eastAsia="PMingLiU"/>
          <w:color w:val="000000"/>
          <w:sz w:val="24"/>
          <w:szCs w:val="24"/>
        </w:rPr>
        <w:t>，經核准後得展緩入學，以一年為限，但應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徵召服兵役者，不受此</w:t>
      </w:r>
      <w:r>
        <w:rPr>
          <w:rFonts w:ascii="PMingLiU" w:hAnsi="PMingLiU" w:cs="PMingLiU" w:eastAsia="PMingLiU"/>
          <w:color w:val="000000"/>
          <w:sz w:val="24"/>
          <w:szCs w:val="24"/>
        </w:rPr>
        <w:t>限，保留入學資格期間無須繳納任何學雜費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用。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3000" w:space="0"/>
            <w:col w:w="8904"/>
          </w:cols>
        </w:sectPr>
      </w:pPr>
    </w:p>
    <w:p>
      <w:pPr>
        <w:autoSpaceDE w:val="0"/>
        <w:autoSpaceDN w:val="0"/>
        <w:spacing w:before="5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第九條</w:t>
      </w:r>
    </w:p>
    <w:p>
      <w:pPr>
        <w:autoSpaceDE w:val="0"/>
        <w:autoSpaceDN w:val="0"/>
        <w:spacing w:before="5" w:after="0" w:line="240" w:lineRule="auto"/>
        <w:ind w:left="0" w:right="0" w:firstLine="0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新生</w:t>
      </w:r>
      <w:r>
        <w:rPr>
          <w:rFonts w:ascii="PMingLiU" w:hAnsi="PMingLiU" w:cs="PMingLiU" w:eastAsia="PMingLiU"/>
          <w:color w:val="000000"/>
          <w:sz w:val="24"/>
          <w:szCs w:val="24"/>
        </w:rPr>
        <w:t>、轉學生入學報到時，除有正當理由申請緩期補繳學歷證件經</w:t>
      </w:r>
    </w:p>
    <w:p>
      <w:pPr>
        <w:autoSpaceDE w:val="0"/>
        <w:autoSpaceDN w:val="0"/>
        <w:spacing w:before="47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核准</w:t>
      </w:r>
      <w:r>
        <w:rPr>
          <w:rFonts w:ascii="PMingLiU" w:hAnsi="PMingLiU" w:cs="PMingLiU" w:eastAsia="PMingLiU"/>
          <w:color w:val="000000"/>
          <w:sz w:val="24"/>
          <w:szCs w:val="24"/>
        </w:rPr>
        <w:t>者外，須繳驗學歷證明文件，方得入學。</w:t>
      </w:r>
    </w:p>
    <w:p>
      <w:pPr>
        <w:autoSpaceDE w:val="0"/>
        <w:autoSpaceDN w:val="0"/>
        <w:spacing w:before="47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第三章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註冊、選課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3000" w:space="0"/>
            <w:col w:w="8904"/>
          </w:cols>
        </w:sectPr>
      </w:pPr>
    </w:p>
    <w:p>
      <w:pPr>
        <w:autoSpaceDE w:val="0"/>
        <w:autoSpaceDN w:val="0"/>
        <w:spacing w:before="47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第十條</w:t>
      </w:r>
    </w:p>
    <w:p>
      <w:pPr>
        <w:autoSpaceDE w:val="0"/>
        <w:autoSpaceDN w:val="0"/>
        <w:spacing w:before="47" w:after="0" w:line="240" w:lineRule="auto"/>
        <w:ind w:left="0" w:right="0" w:firstLine="0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於每學期始業時，應依規定繳納各項費用，完成繳費及選課手</w:t>
      </w:r>
    </w:p>
    <w:p>
      <w:pPr>
        <w:autoSpaceDE w:val="0"/>
        <w:autoSpaceDN w:val="0"/>
        <w:spacing w:before="47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續者</w:t>
      </w:r>
      <w:r>
        <w:rPr>
          <w:rFonts w:ascii="PMingLiU" w:hAnsi="PMingLiU" w:cs="PMingLiU" w:eastAsia="PMingLiU"/>
          <w:color w:val="000000"/>
          <w:sz w:val="24"/>
          <w:szCs w:val="24"/>
        </w:rPr>
        <w:t>，即為註冊完成。</w:t>
      </w:r>
    </w:p>
    <w:p>
      <w:pPr>
        <w:autoSpaceDE w:val="0"/>
        <w:autoSpaceDN w:val="0"/>
        <w:spacing w:before="47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進修</w:t>
      </w:r>
      <w:r>
        <w:rPr>
          <w:rFonts w:ascii="PMingLiU" w:hAnsi="PMingLiU" w:cs="PMingLiU" w:eastAsia="PMingLiU"/>
          <w:color w:val="000000"/>
          <w:sz w:val="24"/>
          <w:szCs w:val="24"/>
        </w:rPr>
        <w:t>學士班及碩士在職專班學生，註冊時先依預估之金額繳費，俟</w:t>
      </w:r>
    </w:p>
    <w:p>
      <w:pPr>
        <w:autoSpaceDE w:val="0"/>
        <w:autoSpaceDN w:val="0"/>
        <w:spacing w:before="47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課程</w:t>
      </w:r>
      <w:r>
        <w:rPr>
          <w:rFonts w:ascii="PMingLiU" w:hAnsi="PMingLiU" w:cs="PMingLiU" w:eastAsia="PMingLiU"/>
          <w:color w:val="000000"/>
          <w:sz w:val="24"/>
          <w:szCs w:val="24"/>
        </w:rPr>
        <w:t>加退選後，再以實際修課學分數補繳或退費。</w:t>
      </w:r>
    </w:p>
    <w:p>
      <w:pPr>
        <w:autoSpaceDE w:val="0"/>
        <w:autoSpaceDN w:val="0"/>
        <w:spacing w:before="47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日間</w:t>
      </w:r>
      <w:r>
        <w:rPr>
          <w:rFonts w:ascii="PMingLiU" w:hAnsi="PMingLiU" w:cs="PMingLiU" w:eastAsia="PMingLiU"/>
          <w:color w:val="000000"/>
          <w:sz w:val="24"/>
          <w:szCs w:val="24"/>
        </w:rPr>
        <w:t>部延修生選課不足九學分，應繳學分費，如選課在九學分以</w:t>
      </w:r>
    </w:p>
    <w:p>
      <w:pPr>
        <w:autoSpaceDE w:val="0"/>
        <w:autoSpaceDN w:val="0"/>
        <w:spacing w:before="47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上，</w:t>
      </w:r>
      <w:r>
        <w:rPr>
          <w:rFonts w:ascii="PMingLiU" w:hAnsi="PMingLiU" w:cs="PMingLiU" w:eastAsia="PMingLiU"/>
          <w:color w:val="000000"/>
          <w:sz w:val="24"/>
          <w:szCs w:val="24"/>
        </w:rPr>
        <w:t>應繳全額學雜費。</w:t>
      </w:r>
    </w:p>
    <w:p>
      <w:pPr>
        <w:autoSpaceDE w:val="0"/>
        <w:autoSpaceDN w:val="0"/>
        <w:spacing w:before="47" w:after="0" w:line="240" w:lineRule="auto"/>
        <w:ind w:left="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應繳之學雜費用應依本校報奉教育部核准之標準繳交。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3000" w:space="0"/>
            <w:col w:w="8904"/>
          </w:cols>
        </w:sectPr>
      </w:pPr>
    </w:p>
    <w:p>
      <w:pPr>
        <w:autoSpaceDE w:val="0"/>
        <w:autoSpaceDN w:val="0"/>
        <w:spacing w:before="47" w:after="0" w:line="240" w:lineRule="auto"/>
        <w:ind w:left="178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第十一條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學期始業，學生應如期辦理註冊，逾期未註冊應行辦理之事項，另</w:t>
      </w:r>
    </w:p>
    <w:p>
      <w:pPr>
        <w:autoSpaceDE w:val="0"/>
        <w:autoSpaceDN w:val="0"/>
        <w:spacing w:before="47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訂之。</w:t>
      </w:r>
    </w:p>
    <w:p>
      <w:pPr>
        <w:autoSpaceDE w:val="0"/>
        <w:autoSpaceDN w:val="0"/>
        <w:spacing w:before="47" w:after="0" w:line="276" w:lineRule="auto"/>
        <w:ind w:left="2976" w:right="1968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延修生之缺修學分，於</w:t>
      </w:r>
      <w:r>
        <w:rPr>
          <w:rFonts w:ascii="PMingLiU" w:hAnsi="PMingLiU" w:cs="PMingLiU" w:eastAsia="PMingLiU"/>
          <w:color w:val="000000"/>
          <w:sz w:val="24"/>
          <w:szCs w:val="24"/>
        </w:rPr>
        <w:t>延長修業期限之第二學期始開設者，第一學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期得申請休學，反之應</w:t>
      </w:r>
      <w:r>
        <w:rPr>
          <w:rFonts w:ascii="PMingLiU" w:hAnsi="PMingLiU" w:cs="PMingLiU" w:eastAsia="PMingLiU"/>
          <w:color w:val="000000"/>
          <w:sz w:val="24"/>
          <w:szCs w:val="24"/>
        </w:rPr>
        <w:t>於第二學期申請休學，若未辦理休學，應至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少選</w:t>
      </w:r>
      <w:r>
        <w:rPr>
          <w:rFonts w:ascii="PMingLiU" w:hAnsi="PMingLiU" w:cs="PMingLiU" w:eastAsia="PMingLiU"/>
          <w:color w:val="000000"/>
          <w:sz w:val="24"/>
          <w:szCs w:val="24"/>
        </w:rPr>
        <w:t>修一個科目，否則應予退學。</w:t>
      </w:r>
    </w:p>
    <w:p>
      <w:pPr>
        <w:autoSpaceDE w:val="0"/>
        <w:autoSpaceDN w:val="0"/>
        <w:spacing w:before="3" w:after="0" w:line="240" w:lineRule="auto"/>
        <w:ind w:left="2988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教務</w:t>
      </w:r>
      <w:r>
        <w:rPr>
          <w:rFonts w:ascii="PMingLiU" w:hAnsi="PMingLiU" w:cs="PMingLiU" w:eastAsia="PMingLiU"/>
          <w:color w:val="000000"/>
          <w:sz w:val="24"/>
          <w:szCs w:val="24"/>
        </w:rPr>
        <w:t>處於退學處分前應告知各相關學生，限期陳述意見。</w:t>
      </w:r>
    </w:p>
    <w:p>
      <w:pPr>
        <w:autoSpaceDE w:val="0"/>
        <w:autoSpaceDN w:val="0"/>
        <w:spacing w:before="47" w:after="0" w:line="275" w:lineRule="auto"/>
        <w:ind w:left="2976" w:right="1808" w:firstLine="-1188"/>
      </w:pPr>
      <w:r>
        <w:rPr>
          <w:rFonts w:ascii="PMingLiU" w:hAnsi="PMingLiU" w:cs="PMingLiU" w:eastAsia="PMingLiU"/>
          <w:color w:val="000000"/>
          <w:sz w:val="24"/>
          <w:szCs w:val="24"/>
        </w:rPr>
        <w:t>第十二條</w:t>
      </w:r>
      <w:r>
        <w:rPr>
          <w:rFonts w:ascii="PMingLiU" w:hAnsi="PMingLiU" w:cs="PMingLiU" w:eastAsia="PMingLiU"/>
          <w:sz w:val="24"/>
          <w:szCs w:val="24"/>
          <w:spacing w:val="18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本校學生跨校選修課程，應經本校及他校之同意，他校學生選修本</w:t>
      </w:r>
      <w:r>
        <w:rPr>
          <w:rFonts w:ascii="PMingLiU" w:hAnsi="PMingLiU" w:cs="PMingLiU" w:eastAsia="PMingLiU"/>
          <w:color w:val="000000"/>
          <w:sz w:val="24"/>
          <w:szCs w:val="24"/>
        </w:rPr>
        <w:t>校課程亦同。學生申請跨校選修課程應以本校各系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所、學</w:t>
      </w:r>
      <w:r>
        <w:rPr>
          <w:rFonts w:ascii="PMingLiU" w:hAnsi="PMingLiU" w:cs="PMingLiU" w:eastAsia="PMingLiU"/>
          <w:color w:val="000000"/>
          <w:sz w:val="24"/>
          <w:szCs w:val="24"/>
        </w:rPr>
        <w:t>程未開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設之課</w:t>
      </w:r>
      <w:r>
        <w:rPr>
          <w:rFonts w:ascii="PMingLiU" w:hAnsi="PMingLiU" w:cs="PMingLiU" w:eastAsia="PMingLiU"/>
          <w:color w:val="000000"/>
          <w:sz w:val="24"/>
          <w:szCs w:val="24"/>
        </w:rPr>
        <w:t>程為限；修讀學士學位學生每學期跨校選修課程之學分數最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高以五</w:t>
      </w:r>
      <w:r>
        <w:rPr>
          <w:rFonts w:ascii="PMingLiU" w:hAnsi="PMingLiU" w:cs="PMingLiU" w:eastAsia="PMingLiU"/>
          <w:color w:val="000000"/>
          <w:sz w:val="24"/>
          <w:szCs w:val="24"/>
        </w:rPr>
        <w:t>學分為限，但經同意以遠距方式選讀他校之學分數以其當學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期修習</w:t>
      </w:r>
      <w:r>
        <w:rPr>
          <w:rFonts w:ascii="PMingLiU" w:hAnsi="PMingLiU" w:cs="PMingLiU" w:eastAsia="PMingLiU"/>
          <w:color w:val="000000"/>
          <w:sz w:val="24"/>
          <w:szCs w:val="24"/>
        </w:rPr>
        <w:t>學分數之三分之ㄧ為原則。修讀碩士學位研究生跨校選修課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程畢</w:t>
      </w:r>
      <w:r>
        <w:rPr>
          <w:rFonts w:ascii="PMingLiU" w:hAnsi="PMingLiU" w:cs="PMingLiU" w:eastAsia="PMingLiU"/>
          <w:color w:val="000000"/>
          <w:sz w:val="24"/>
          <w:szCs w:val="24"/>
        </w:rPr>
        <w:t>業總學分以三學分為原則。</w:t>
      </w:r>
    </w:p>
    <w:p>
      <w:pPr>
        <w:autoSpaceDE w:val="0"/>
        <w:autoSpaceDN w:val="0"/>
        <w:spacing w:before="50" w:after="0" w:line="266" w:lineRule="auto"/>
        <w:ind w:left="2978" w:right="1796" w:firstLine="-2"/>
      </w:pP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本校大學日間部、碩士班及博士班學生赴「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中台灣大學系統」之各校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跨校選課者，以本校未開設之課程為限，且不受前項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學分數之限制。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本校</w:t>
      </w:r>
      <w:r>
        <w:rPr>
          <w:rFonts w:ascii="PMingLiU" w:hAnsi="PMingLiU" w:cs="PMingLiU" w:eastAsia="PMingLiU"/>
          <w:color w:val="000000"/>
          <w:sz w:val="24"/>
          <w:szCs w:val="24"/>
        </w:rPr>
        <w:t>學生跨校選修課程實施要點另訂之。</w:t>
      </w:r>
    </w:p>
    <w:p>
      <w:pPr>
        <w:autoSpaceDE w:val="0"/>
        <w:autoSpaceDN w:val="0"/>
        <w:spacing w:before="0" w:after="0" w:line="277" w:lineRule="auto"/>
        <w:ind w:left="2976" w:right="1808" w:firstLine="-1188"/>
      </w:pPr>
      <w:r>
        <w:rPr>
          <w:rFonts w:ascii="PMingLiU" w:hAnsi="PMingLiU" w:cs="PMingLiU" w:eastAsia="PMingLiU"/>
          <w:color w:val="000000"/>
          <w:sz w:val="24"/>
          <w:szCs w:val="24"/>
        </w:rPr>
        <w:t>第十三條</w:t>
      </w:r>
      <w:r>
        <w:rPr>
          <w:rFonts w:ascii="PMingLiU" w:hAnsi="PMingLiU" w:cs="PMingLiU" w:eastAsia="PMingLiU"/>
          <w:sz w:val="24"/>
          <w:szCs w:val="24"/>
          <w:spacing w:val="18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修讀學士學位學生，得經系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所、學程主管同意，上修本校碩士</w:t>
      </w:r>
      <w:r>
        <w:rPr>
          <w:rFonts w:ascii="PMingLiU" w:hAnsi="PMingLiU" w:cs="PMingLiU" w:eastAsia="PMingLiU"/>
          <w:color w:val="000000"/>
          <w:sz w:val="24"/>
          <w:szCs w:val="24"/>
        </w:rPr>
        <w:t>班學分；修讀碩士學位研究生，得經系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所主管同意</w:t>
      </w:r>
      <w:r>
        <w:rPr>
          <w:rFonts w:ascii="PMingLiU" w:hAnsi="PMingLiU" w:cs="PMingLiU" w:eastAsia="PMingLiU"/>
          <w:color w:val="000000"/>
          <w:sz w:val="24"/>
          <w:szCs w:val="24"/>
        </w:rPr>
        <w:t>，上修本校博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士班</w:t>
      </w:r>
      <w:r>
        <w:rPr>
          <w:rFonts w:ascii="PMingLiU" w:hAnsi="PMingLiU" w:cs="PMingLiU" w:eastAsia="PMingLiU"/>
          <w:color w:val="000000"/>
          <w:sz w:val="24"/>
          <w:szCs w:val="24"/>
        </w:rPr>
        <w:t>學分，但上修本校博士班課程總科目數以三科為限。</w:t>
      </w:r>
    </w:p>
    <w:p>
      <w:pPr>
        <w:autoSpaceDE w:val="0"/>
        <w:autoSpaceDN w:val="0"/>
        <w:spacing w:before="6" w:after="0" w:line="240" w:lineRule="auto"/>
        <w:ind w:left="1787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第十四條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如屬教師聘請困難之特殊科目、重補修性質、輔系、雙主修及其他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適於暑</w:t>
      </w:r>
      <w:r>
        <w:rPr>
          <w:rFonts w:ascii="PMingLiU" w:hAnsi="PMingLiU" w:cs="PMingLiU" w:eastAsia="PMingLiU"/>
          <w:color w:val="000000"/>
          <w:sz w:val="24"/>
          <w:szCs w:val="24"/>
        </w:rPr>
        <w:t>期開授等課程，得利用暑期開設課程。</w:t>
      </w:r>
    </w:p>
    <w:p>
      <w:pPr>
        <w:autoSpaceDE w:val="0"/>
        <w:autoSpaceDN w:val="0"/>
        <w:spacing w:before="48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除學期成績不及格之學分數已達退學規定或仍在休學期間者</w:t>
      </w:r>
    </w:p>
    <w:p>
      <w:pPr>
        <w:autoSpaceDE w:val="0"/>
        <w:autoSpaceDN w:val="0"/>
        <w:spacing w:before="48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外，皆</w:t>
      </w:r>
      <w:r>
        <w:rPr>
          <w:rFonts w:ascii="PMingLiU" w:hAnsi="PMingLiU" w:cs="PMingLiU" w:eastAsia="PMingLiU"/>
          <w:color w:val="000000"/>
          <w:sz w:val="24"/>
          <w:szCs w:val="24"/>
        </w:rPr>
        <w:t>可申請選修暑期課程。</w:t>
      </w:r>
    </w:p>
    <w:p>
      <w:pPr>
        <w:autoSpaceDE w:val="0"/>
        <w:autoSpaceDN w:val="0"/>
        <w:spacing w:before="48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前兩</w:t>
      </w:r>
      <w:r>
        <w:rPr>
          <w:rFonts w:ascii="PMingLiU" w:hAnsi="PMingLiU" w:cs="PMingLiU" w:eastAsia="PMingLiU"/>
          <w:color w:val="000000"/>
          <w:sz w:val="24"/>
          <w:szCs w:val="24"/>
        </w:rPr>
        <w:t>項之相關規範及成績之記載另訂暑期修課實施要點規範之，並</w:t>
      </w:r>
    </w:p>
    <w:p>
      <w:pPr>
        <w:autoSpaceDE w:val="0"/>
        <w:autoSpaceDN w:val="0"/>
        <w:spacing w:before="47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報教</w:t>
      </w:r>
      <w:r>
        <w:rPr>
          <w:rFonts w:ascii="PMingLiU" w:hAnsi="PMingLiU" w:cs="PMingLiU" w:eastAsia="PMingLiU"/>
          <w:color w:val="000000"/>
          <w:sz w:val="24"/>
          <w:szCs w:val="24"/>
        </w:rPr>
        <w:t>育部備查。</w:t>
      </w:r>
    </w:p>
    <w:p>
      <w:pPr>
        <w:autoSpaceDE w:val="0"/>
        <w:autoSpaceDN w:val="0"/>
        <w:spacing w:before="47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應屆</w:t>
      </w:r>
      <w:r>
        <w:rPr>
          <w:rFonts w:ascii="PMingLiU" w:hAnsi="PMingLiU" w:cs="PMingLiU" w:eastAsia="PMingLiU"/>
          <w:color w:val="000000"/>
          <w:sz w:val="24"/>
          <w:szCs w:val="24"/>
        </w:rPr>
        <w:t>畢業生須於完成暑修後始能畢業者，其畢業月份應與該屆畢業</w:t>
      </w:r>
    </w:p>
    <w:p>
      <w:pPr>
        <w:autoSpaceDE w:val="0"/>
        <w:autoSpaceDN w:val="0"/>
        <w:spacing w:before="47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生同。</w:t>
      </w:r>
    </w:p>
    <w:p>
      <w:pPr>
        <w:autoSpaceDE w:val="0"/>
        <w:autoSpaceDN w:val="0"/>
        <w:spacing w:before="47" w:after="0" w:line="240" w:lineRule="auto"/>
        <w:ind w:left="178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第十五條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本校各學制每學期之修習學分數，規定如下：</w:t>
      </w:r>
    </w:p>
    <w:p>
      <w:pPr>
        <w:autoSpaceDE w:val="0"/>
        <w:autoSpaceDN w:val="0"/>
        <w:spacing w:before="47" w:after="0" w:line="276" w:lineRule="auto"/>
        <w:ind w:left="3784" w:right="1879" w:firstLine="-709"/>
      </w:pPr>
      <w:r>
        <w:rPr>
          <w:rFonts w:ascii="PMingLiU" w:hAnsi="PMingLiU" w:cs="PMingLiU" w:eastAsia="PMingLiU"/>
          <w:color w:val="000000"/>
          <w:sz w:val="24"/>
          <w:szCs w:val="24"/>
        </w:rPr>
        <w:t>一、</w:t>
      </w:r>
      <w:r>
        <w:rPr>
          <w:rFonts w:ascii="PMingLiU" w:hAnsi="PMingLiU" w:cs="PMingLiU" w:eastAsia="PMingLiU"/>
          <w:sz w:val="24"/>
          <w:szCs w:val="24"/>
          <w:spacing w:val="10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學士班學生修習學分數，第一、二、三學年每學期不得少於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十六學分，不得多於二</w:t>
      </w:r>
      <w:r>
        <w:rPr>
          <w:rFonts w:ascii="PMingLiU" w:hAnsi="PMingLiU" w:cs="PMingLiU" w:eastAsia="PMingLiU"/>
          <w:color w:val="000000"/>
          <w:sz w:val="24"/>
          <w:szCs w:val="24"/>
        </w:rPr>
        <w:t>十五學分；第四學年每學期不得少於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九學分，不得多於二十</w:t>
      </w:r>
      <w:r>
        <w:rPr>
          <w:rFonts w:ascii="PMingLiU" w:hAnsi="PMingLiU" w:cs="PMingLiU" w:eastAsia="PMingLiU"/>
          <w:color w:val="000000"/>
          <w:sz w:val="24"/>
          <w:szCs w:val="24"/>
        </w:rPr>
        <w:t>五學分。但「大三下學期至大四下學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期學生」如為學習規劃</w:t>
      </w:r>
      <w:r>
        <w:rPr>
          <w:rFonts w:ascii="PMingLiU" w:hAnsi="PMingLiU" w:cs="PMingLiU" w:eastAsia="PMingLiU"/>
          <w:color w:val="000000"/>
          <w:sz w:val="24"/>
          <w:szCs w:val="24"/>
        </w:rPr>
        <w:t>需要，且預選次學期課程時，「已修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得相當學分數」者，經</w:t>
      </w:r>
      <w:r>
        <w:rPr>
          <w:rFonts w:ascii="PMingLiU" w:hAnsi="PMingLiU" w:cs="PMingLiU" w:eastAsia="PMingLiU"/>
          <w:color w:val="000000"/>
          <w:sz w:val="24"/>
          <w:szCs w:val="24"/>
        </w:rPr>
        <w:t>與曼陀師研商確認在修業年限內不影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響畢業前提下，得按本</w:t>
      </w:r>
      <w:r>
        <w:rPr>
          <w:rFonts w:ascii="PMingLiU" w:hAnsi="PMingLiU" w:cs="PMingLiU" w:eastAsia="PMingLiU"/>
          <w:color w:val="000000"/>
          <w:sz w:val="24"/>
          <w:szCs w:val="24"/>
        </w:rPr>
        <w:t>校「學生選課須知」規定申請減修該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學期學分，不受前述最</w:t>
      </w:r>
      <w:r>
        <w:rPr>
          <w:rFonts w:ascii="PMingLiU" w:hAnsi="PMingLiU" w:cs="PMingLiU" w:eastAsia="PMingLiU"/>
          <w:color w:val="000000"/>
          <w:sz w:val="24"/>
          <w:szCs w:val="24"/>
        </w:rPr>
        <w:t>低學分數限制，惟「大三生」至少仍</w:t>
      </w:r>
      <w:r>
        <w:rPr>
          <w:rFonts w:ascii="PMingLiU" w:hAnsi="PMingLiU" w:cs="PMingLiU" w:eastAsia="PMingLiU"/>
          <w:color w:val="000000"/>
          <w:sz w:val="24"/>
          <w:szCs w:val="24"/>
        </w:rPr>
        <w:t>須修習</w:t>
      </w:r>
      <w:r>
        <w:rPr>
          <w:rFonts w:ascii="PMingLiU" w:hAnsi="PMingLiU" w:cs="PMingLiU" w:eastAsia="PMingLiU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學分、「大四生」至少仍須修習</w:t>
      </w:r>
      <w:r>
        <w:rPr>
          <w:rFonts w:ascii="PMingLiU" w:hAnsi="PMingLiU" w:cs="PMingLiU" w:eastAsia="PMingLiU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個科目之學分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數。</w:t>
      </w:r>
    </w:p>
    <w:p>
      <w:pPr>
        <w:autoSpaceDE w:val="0"/>
        <w:autoSpaceDN w:val="0"/>
        <w:spacing w:before="10" w:after="0" w:line="240" w:lineRule="auto"/>
        <w:ind w:left="3784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所稱</w:t>
      </w:r>
      <w:r>
        <w:rPr>
          <w:rFonts w:ascii="PMingLiU" w:hAnsi="PMingLiU" w:cs="PMingLiU" w:eastAsia="PMingLiU"/>
          <w:color w:val="000000"/>
          <w:sz w:val="24"/>
          <w:szCs w:val="24"/>
        </w:rPr>
        <w:t>「已修得相當學分數」之認定，另於本校「學生選課須</w:t>
      </w:r>
    </w:p>
    <w:p>
      <w:pPr>
        <w:autoSpaceDE w:val="0"/>
        <w:autoSpaceDN w:val="0"/>
        <w:spacing w:before="47" w:after="0" w:line="240" w:lineRule="auto"/>
        <w:ind w:left="3784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知」</w:t>
      </w:r>
      <w:r>
        <w:rPr>
          <w:rFonts w:ascii="PMingLiU" w:hAnsi="PMingLiU" w:cs="PMingLiU" w:eastAsia="PMingLiU"/>
          <w:color w:val="000000"/>
          <w:sz w:val="24"/>
          <w:szCs w:val="24"/>
        </w:rPr>
        <w:t>中明訂之。</w:t>
      </w:r>
    </w:p>
    <w:p>
      <w:pPr>
        <w:autoSpaceDE w:val="0"/>
        <w:autoSpaceDN w:val="0"/>
        <w:spacing w:before="47" w:after="0" w:line="240" w:lineRule="auto"/>
        <w:ind w:left="299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二、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進修學士班學生第</w:t>
      </w:r>
      <w:r>
        <w:rPr>
          <w:rFonts w:ascii="PMingLiU" w:hAnsi="PMingLiU" w:cs="PMingLiU" w:eastAsia="PMingLiU"/>
          <w:color w:val="000000"/>
          <w:sz w:val="24"/>
          <w:szCs w:val="24"/>
        </w:rPr>
        <w:t>一、二、三學年每學期修習學分數不得少於</w:t>
      </w:r>
    </w:p>
    <w:p>
      <w:pPr>
        <w:autoSpaceDE w:val="0"/>
        <w:autoSpaceDN w:val="0"/>
        <w:spacing w:before="47" w:after="0" w:line="240" w:lineRule="auto"/>
        <w:ind w:left="348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六學</w:t>
      </w:r>
      <w:r>
        <w:rPr>
          <w:rFonts w:ascii="PMingLiU" w:hAnsi="PMingLiU" w:cs="PMingLiU" w:eastAsia="PMingLiU"/>
          <w:color w:val="000000"/>
          <w:sz w:val="24"/>
          <w:szCs w:val="24"/>
        </w:rPr>
        <w:t>分，不得多於二十學分。第四學年下限不受六學分之限</w:t>
      </w:r>
    </w:p>
    <w:p>
      <w:pPr>
        <w:autoSpaceDE w:val="0"/>
        <w:autoSpaceDN w:val="0"/>
        <w:spacing w:before="47" w:after="0" w:line="240" w:lineRule="auto"/>
        <w:ind w:left="348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制，</w:t>
      </w:r>
      <w:r>
        <w:rPr>
          <w:rFonts w:ascii="PMingLiU" w:hAnsi="PMingLiU" w:cs="PMingLiU" w:eastAsia="PMingLiU"/>
          <w:color w:val="000000"/>
          <w:sz w:val="24"/>
          <w:szCs w:val="24"/>
        </w:rPr>
        <w:t>但至少應選修一個科目。</w:t>
      </w:r>
    </w:p>
    <w:p>
      <w:pPr>
        <w:autoSpaceDE w:val="0"/>
        <w:autoSpaceDN w:val="0"/>
        <w:spacing w:before="47" w:after="0" w:line="276" w:lineRule="auto"/>
        <w:ind w:left="3480" w:right="1798" w:firstLine="-489"/>
      </w:pPr>
      <w:r>
        <w:rPr>
          <w:rFonts w:ascii="PMingLiU" w:hAnsi="PMingLiU" w:cs="PMingLiU" w:eastAsia="PMingLiU"/>
          <w:color w:val="000000"/>
          <w:spacing w:val="4"/>
          <w:sz w:val="24"/>
          <w:szCs w:val="24"/>
        </w:rPr>
        <w:t>三、</w:t>
      </w:r>
      <w:r>
        <w:rPr>
          <w:rFonts w:ascii="PMingLiU" w:hAnsi="PMingLiU" w:cs="PMingLiU" w:eastAsia="PMingLiU"/>
          <w:color w:val="000000"/>
          <w:spacing w:val="6"/>
          <w:sz w:val="24"/>
          <w:szCs w:val="24"/>
        </w:rPr>
        <w:t>碩士</w:t>
      </w:r>
      <w:r>
        <w:rPr>
          <w:rFonts w:ascii="PMingLiU" w:hAnsi="PMingLiU" w:cs="PMingLiU" w:eastAsia="PMingLiU"/>
          <w:color w:val="000000"/>
          <w:spacing w:val="5"/>
          <w:sz w:val="24"/>
          <w:szCs w:val="24"/>
        </w:rPr>
        <w:t>班及碩士在職專班研究生第一學年每學期修習學分數除大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學部學生經學系同意修讀碩士班課程者，其已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取得之碩士班課程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學分，得於就讀碩士班時依抵免後之學分數，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核實修讀外，餘皆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不得少於六學分，不得多於十五學分；第二學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年每學期不得少於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一科目，不得多於十五學分；研究生補修所屬學系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所規</w:t>
      </w:r>
      <w:r>
        <w:rPr>
          <w:rFonts w:ascii="PMingLiU" w:hAnsi="PMingLiU" w:cs="PMingLiU" w:eastAsia="PMingLiU"/>
          <w:color w:val="000000"/>
          <w:sz w:val="24"/>
          <w:szCs w:val="24"/>
        </w:rPr>
        <w:t>定之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先修科目者，不受此限，但僅視其是否修習合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格，不採計修習成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績與</w:t>
      </w:r>
      <w:r>
        <w:rPr>
          <w:rFonts w:ascii="PMingLiU" w:hAnsi="PMingLiU" w:cs="PMingLiU" w:eastAsia="PMingLiU"/>
          <w:color w:val="000000"/>
          <w:sz w:val="24"/>
          <w:szCs w:val="24"/>
        </w:rPr>
        <w:t>學分數。</w:t>
      </w:r>
    </w:p>
    <w:p>
      <w:pPr>
        <w:autoSpaceDE w:val="0"/>
        <w:autoSpaceDN w:val="0"/>
        <w:spacing w:before="8" w:after="0" w:line="240" w:lineRule="auto"/>
        <w:ind w:left="299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四、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博士班研究生前兩</w:t>
      </w:r>
      <w:r>
        <w:rPr>
          <w:rFonts w:ascii="PMingLiU" w:hAnsi="PMingLiU" w:cs="PMingLiU" w:eastAsia="PMingLiU"/>
          <w:color w:val="000000"/>
          <w:sz w:val="24"/>
          <w:szCs w:val="24"/>
        </w:rPr>
        <w:t>學年每學期修習學分不得少於三學分，亦不</w:t>
      </w:r>
    </w:p>
    <w:p>
      <w:pPr>
        <w:autoSpaceDE w:val="0"/>
        <w:autoSpaceDN w:val="0"/>
        <w:spacing w:before="48" w:after="0" w:line="240" w:lineRule="auto"/>
        <w:ind w:left="348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得多</w:t>
      </w:r>
      <w:r>
        <w:rPr>
          <w:rFonts w:ascii="PMingLiU" w:hAnsi="PMingLiU" w:cs="PMingLiU" w:eastAsia="PMingLiU"/>
          <w:color w:val="000000"/>
          <w:sz w:val="24"/>
          <w:szCs w:val="24"/>
        </w:rPr>
        <w:t>於十二學分。</w:t>
      </w:r>
    </w:p>
    <w:p>
      <w:pPr>
        <w:autoSpaceDE w:val="0"/>
        <w:autoSpaceDN w:val="0"/>
        <w:spacing w:before="32" w:after="0" w:line="280" w:lineRule="auto"/>
        <w:ind w:left="3480" w:right="1944" w:firstLine="-489"/>
      </w:pPr>
      <w:r>
        <w:rPr>
          <w:rFonts w:ascii="PMingLiU" w:hAnsi="PMingLiU" w:cs="PMingLiU" w:eastAsia="PMingLiU"/>
          <w:color w:val="000000"/>
          <w:sz w:val="24"/>
          <w:szCs w:val="24"/>
        </w:rPr>
        <w:t>五、</w:t>
      </w:r>
      <w:r>
        <w:rPr>
          <w:rFonts w:ascii="PMingLiU" w:hAnsi="PMingLiU" w:cs="PMingLiU" w:eastAsia="PMingLiU"/>
          <w:color w:val="000000"/>
          <w:sz w:val="24"/>
          <w:szCs w:val="24"/>
        </w:rPr>
        <w:t>選課學分數未達下限之學生，除符合本項第</w:t>
      </w:r>
      <w:r>
        <w:rPr>
          <w:rFonts w:ascii="PMingLiU" w:hAnsi="PMingLiU" w:cs="PMingLiU" w:eastAsia="PMingLiU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款減修學分規定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外，需於每學期加退選</w:t>
      </w:r>
      <w:r>
        <w:rPr>
          <w:rFonts w:ascii="PMingLiU" w:hAnsi="PMingLiU" w:cs="PMingLiU" w:eastAsia="PMingLiU"/>
          <w:color w:val="000000"/>
          <w:sz w:val="24"/>
          <w:szCs w:val="24"/>
        </w:rPr>
        <w:t>截止前選足學分。如有特殊原因得事先</w:t>
      </w:r>
      <w:r>
        <w:rPr>
          <w:rFonts w:ascii="PMingLiU" w:hAnsi="PMingLiU" w:cs="PMingLiU" w:eastAsia="PMingLiU"/>
          <w:color w:val="000000"/>
          <w:sz w:val="24"/>
          <w:szCs w:val="24"/>
        </w:rPr>
        <w:t>經系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所、</w:t>
      </w:r>
      <w:r>
        <w:rPr>
          <w:rFonts w:ascii="PMingLiU" w:hAnsi="PMingLiU" w:cs="PMingLiU" w:eastAsia="PMingLiU"/>
          <w:color w:val="000000"/>
          <w:sz w:val="24"/>
          <w:szCs w:val="24"/>
        </w:rPr>
        <w:t>學程主管及教務處同意減修，但最多以減修四學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分為</w:t>
      </w:r>
      <w:r>
        <w:rPr>
          <w:rFonts w:ascii="PMingLiU" w:hAnsi="PMingLiU" w:cs="PMingLiU" w:eastAsia="PMingLiU"/>
          <w:color w:val="000000"/>
          <w:sz w:val="24"/>
          <w:szCs w:val="24"/>
        </w:rPr>
        <w:t>限。</w:t>
      </w:r>
    </w:p>
    <w:p>
      <w:pPr>
        <w:autoSpaceDE w:val="0"/>
        <w:autoSpaceDN w:val="0"/>
        <w:spacing w:before="0" w:after="0" w:line="275" w:lineRule="auto"/>
        <w:ind w:left="3480" w:right="1944" w:firstLine="-489"/>
      </w:pPr>
      <w:r>
        <w:rPr>
          <w:rFonts w:ascii="PMingLiU" w:hAnsi="PMingLiU" w:cs="PMingLiU" w:eastAsia="PMingLiU"/>
          <w:color w:val="000000"/>
          <w:sz w:val="24"/>
          <w:szCs w:val="24"/>
        </w:rPr>
        <w:t>六、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</w:t>
      </w:r>
      <w:r>
        <w:rPr>
          <w:rFonts w:ascii="PMingLiU" w:hAnsi="PMingLiU" w:cs="PMingLiU" w:eastAsia="PMingLiU"/>
          <w:color w:val="000000"/>
          <w:sz w:val="24"/>
          <w:szCs w:val="24"/>
        </w:rPr>
        <w:t>生前一學期畢業成績全部及格，且學業平均成績排名在班上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前百分之八者，或修習</w:t>
      </w:r>
      <w:r>
        <w:rPr>
          <w:rFonts w:ascii="PMingLiU" w:hAnsi="PMingLiU" w:cs="PMingLiU" w:eastAsia="PMingLiU"/>
          <w:color w:val="000000"/>
          <w:sz w:val="24"/>
          <w:szCs w:val="24"/>
        </w:rPr>
        <w:t>雙主修、輔系、大三轉學生及畢業班學</w:t>
      </w:r>
      <w:r>
        <w:rPr>
          <w:rFonts w:ascii="PMingLiU" w:hAnsi="PMingLiU" w:cs="PMingLiU" w:eastAsia="PMingLiU"/>
          <w:color w:val="000000"/>
          <w:sz w:val="24"/>
          <w:szCs w:val="24"/>
        </w:rPr>
        <w:t>生為如期畢業須超修學分數者，得填申請表經所屬系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所、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76" w:lineRule="auto"/>
        <w:ind w:left="3480" w:right="1944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學程主管及擬超修之授</w:t>
      </w:r>
      <w:r>
        <w:rPr>
          <w:rFonts w:ascii="PMingLiU" w:hAnsi="PMingLiU" w:cs="PMingLiU" w:eastAsia="PMingLiU"/>
          <w:color w:val="000000"/>
          <w:sz w:val="24"/>
          <w:szCs w:val="24"/>
        </w:rPr>
        <w:t>課教師核准者，得准超修，最高修習學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分數大學部學士班學生</w:t>
      </w:r>
      <w:r>
        <w:rPr>
          <w:rFonts w:ascii="PMingLiU" w:hAnsi="PMingLiU" w:cs="PMingLiU" w:eastAsia="PMingLiU"/>
          <w:color w:val="000000"/>
          <w:sz w:val="24"/>
          <w:szCs w:val="24"/>
        </w:rPr>
        <w:t>不得多於三十學分，進修學士班學生不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得多於二十三學分，碩</w:t>
      </w:r>
      <w:r>
        <w:rPr>
          <w:rFonts w:ascii="PMingLiU" w:hAnsi="PMingLiU" w:cs="PMingLiU" w:eastAsia="PMingLiU"/>
          <w:color w:val="000000"/>
          <w:sz w:val="24"/>
          <w:szCs w:val="24"/>
        </w:rPr>
        <w:t>士班及碩士在職專班研究生不得多於十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八學</w:t>
      </w:r>
      <w:r>
        <w:rPr>
          <w:rFonts w:ascii="PMingLiU" w:hAnsi="PMingLiU" w:cs="PMingLiU" w:eastAsia="PMingLiU"/>
          <w:color w:val="000000"/>
          <w:sz w:val="24"/>
          <w:szCs w:val="24"/>
        </w:rPr>
        <w:t>分，博士班研究生不得多於十五學分。</w:t>
      </w:r>
    </w:p>
    <w:p>
      <w:pPr>
        <w:autoSpaceDE w:val="0"/>
        <w:autoSpaceDN w:val="0"/>
        <w:spacing w:before="0" w:after="0" w:line="240" w:lineRule="auto"/>
        <w:ind w:left="3499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學生選課除成績優良經同意者外，宜按年循序就各學系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)</w:t>
      </w:r>
    </w:p>
    <w:p>
      <w:pPr>
        <w:autoSpaceDE w:val="0"/>
        <w:autoSpaceDN w:val="0"/>
        <w:spacing w:before="52" w:after="0" w:line="240" w:lineRule="auto"/>
        <w:ind w:left="349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所、</w:t>
      </w:r>
      <w:r>
        <w:rPr>
          <w:rFonts w:ascii="PMingLiU" w:hAnsi="PMingLiU" w:cs="PMingLiU" w:eastAsia="PMingLiU"/>
          <w:color w:val="000000"/>
          <w:sz w:val="24"/>
          <w:szCs w:val="24"/>
        </w:rPr>
        <w:t>學程規定課程規劃表修讀。</w:t>
      </w:r>
    </w:p>
    <w:p>
      <w:pPr>
        <w:autoSpaceDE w:val="0"/>
        <w:autoSpaceDN w:val="0"/>
        <w:spacing w:before="32" w:after="0" w:line="283" w:lineRule="auto"/>
        <w:ind w:left="3499" w:right="1985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學生如因情況特殊需於學期中申請停修者，應至少保留修習</w:t>
      </w:r>
      <w:r>
        <w:rPr>
          <w:rFonts w:ascii="PMingLiU" w:hAnsi="PMingLiU" w:cs="PMingLiU" w:eastAsia="PMingLiU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  <w:szCs w:val="24"/>
        </w:rPr>
        <w:t>1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科目</w:t>
      </w:r>
      <w:r>
        <w:rPr>
          <w:rFonts w:ascii="PMingLiU" w:hAnsi="PMingLiU" w:cs="PMingLiU" w:eastAsia="PMingLiU"/>
          <w:color w:val="000000"/>
          <w:sz w:val="24"/>
          <w:szCs w:val="24"/>
        </w:rPr>
        <w:t>，不受前項最低修習學分數之限制。</w:t>
      </w:r>
    </w:p>
    <w:p>
      <w:pPr>
        <w:autoSpaceDE w:val="0"/>
        <w:autoSpaceDN w:val="0"/>
        <w:spacing w:before="0" w:after="0" w:line="240" w:lineRule="auto"/>
        <w:ind w:left="349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修習學分及選課權利義務等相關事宜，另訂選課須知規範</w:t>
      </w:r>
    </w:p>
    <w:p>
      <w:pPr>
        <w:autoSpaceDE w:val="0"/>
        <w:autoSpaceDN w:val="0"/>
        <w:spacing w:before="47" w:after="0" w:line="240" w:lineRule="auto"/>
        <w:ind w:left="349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之。</w:t>
      </w:r>
    </w:p>
    <w:p>
      <w:pPr>
        <w:autoSpaceDE w:val="0"/>
        <w:autoSpaceDN w:val="0"/>
        <w:spacing w:before="47" w:after="0" w:line="240" w:lineRule="auto"/>
        <w:ind w:left="348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兼任「學習型」教學助理或「學習型」服務學習生，應修</w:t>
      </w:r>
    </w:p>
    <w:p>
      <w:pPr>
        <w:autoSpaceDE w:val="0"/>
        <w:autoSpaceDN w:val="0"/>
        <w:spacing w:before="47" w:after="0" w:line="240" w:lineRule="auto"/>
        <w:ind w:left="348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習之</w:t>
      </w:r>
      <w:r>
        <w:rPr>
          <w:rFonts w:ascii="PMingLiU" w:hAnsi="PMingLiU" w:cs="PMingLiU" w:eastAsia="PMingLiU"/>
          <w:color w:val="000000"/>
          <w:sz w:val="24"/>
          <w:szCs w:val="24"/>
        </w:rPr>
        <w:t>對應課程，其開課及助學金發給規定，另訂之。</w:t>
      </w:r>
    </w:p>
    <w:p>
      <w:pPr>
        <w:spacing w:before="0" w:after="0" w:line="22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第四章</w:t>
      </w:r>
      <w:r>
        <w:rPr>
          <w:rFonts w:ascii="PMingLiU" w:hAnsi="PMingLiU" w:cs="PMingLiU" w:eastAsia="PMingLiU"/>
          <w:sz w:val="24"/>
          <w:szCs w:val="24"/>
          <w:spacing w:val="55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修業期限、學分、學分抵免、成績考核</w:t>
      </w:r>
    </w:p>
    <w:p>
      <w:pPr>
        <w:autoSpaceDE w:val="0"/>
        <w:autoSpaceDN w:val="0"/>
        <w:spacing w:before="47" w:after="0" w:line="240" w:lineRule="auto"/>
        <w:ind w:left="178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第十六條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學生修讀學位修業期限如下：</w:t>
      </w:r>
    </w:p>
    <w:p>
      <w:pPr>
        <w:autoSpaceDE w:val="0"/>
        <w:autoSpaceDN w:val="0"/>
        <w:spacing w:before="47" w:after="0" w:line="276" w:lineRule="auto"/>
        <w:ind w:left="3468" w:right="1836" w:firstLine="-480"/>
      </w:pP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一、本</w:t>
      </w:r>
      <w:r>
        <w:rPr>
          <w:rFonts w:ascii="PMingLiU" w:hAnsi="PMingLiU" w:cs="PMingLiU" w:eastAsia="PMingLiU"/>
          <w:color w:val="000000"/>
          <w:sz w:val="24"/>
          <w:szCs w:val="24"/>
        </w:rPr>
        <w:t>校學生修讀學士學位之修業期限以四年為原則，但欲取得教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師資格</w:t>
      </w:r>
      <w:r>
        <w:rPr>
          <w:rFonts w:ascii="PMingLiU" w:hAnsi="PMingLiU" w:cs="PMingLiU" w:eastAsia="PMingLiU"/>
          <w:color w:val="000000"/>
          <w:sz w:val="24"/>
          <w:szCs w:val="24"/>
        </w:rPr>
        <w:t>之幼兒教育學系師資生，應依師資培育法暨其相關規定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修業，</w:t>
      </w:r>
      <w:r>
        <w:rPr>
          <w:rFonts w:ascii="PMingLiU" w:hAnsi="PMingLiU" w:cs="PMingLiU" w:eastAsia="PMingLiU"/>
          <w:color w:val="000000"/>
          <w:sz w:val="24"/>
          <w:szCs w:val="24"/>
        </w:rPr>
        <w:t>並另加教育實習半年，教育實習課程實施辦法另訂之。</w:t>
      </w:r>
      <w:r>
        <w:rPr>
          <w:rFonts w:ascii="PMingLiU" w:hAnsi="PMingLiU" w:cs="PMingLiU" w:eastAsia="PMingLiU"/>
          <w:color w:val="000000"/>
          <w:spacing w:val="-5"/>
          <w:sz w:val="24"/>
          <w:szCs w:val="24"/>
        </w:rPr>
        <w:t>各學系（組）</w:t>
      </w:r>
      <w:r>
        <w:rPr>
          <w:rFonts w:ascii="PMingLiU" w:hAnsi="PMingLiU" w:cs="PMingLiU" w:eastAsia="PMingLiU"/>
          <w:color w:val="000000"/>
          <w:spacing w:val="-5"/>
          <w:sz w:val="24"/>
          <w:szCs w:val="24"/>
        </w:rPr>
        <w:t>、學位學程招收已取得學士學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位之入學者，其修業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期限不</w:t>
      </w:r>
      <w:r>
        <w:rPr>
          <w:rFonts w:ascii="PMingLiU" w:hAnsi="PMingLiU" w:cs="PMingLiU" w:eastAsia="PMingLiU"/>
          <w:color w:val="000000"/>
          <w:sz w:val="24"/>
          <w:szCs w:val="24"/>
        </w:rPr>
        <w:t>得少於一年為原則；招收已取得副學士學位之入學者，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其修</w:t>
      </w:r>
      <w:r>
        <w:rPr>
          <w:rFonts w:ascii="PMingLiU" w:hAnsi="PMingLiU" w:cs="PMingLiU" w:eastAsia="PMingLiU"/>
          <w:color w:val="000000"/>
          <w:sz w:val="24"/>
          <w:szCs w:val="24"/>
        </w:rPr>
        <w:t>業期限不得少於二年為原則。</w:t>
      </w:r>
    </w:p>
    <w:p>
      <w:pPr>
        <w:autoSpaceDE w:val="0"/>
        <w:autoSpaceDN w:val="0"/>
        <w:spacing w:before="7" w:after="0" w:line="240" w:lineRule="auto"/>
        <w:ind w:left="2988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二、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本校學生修讀碩士學位之修業期限為一至四年。</w:t>
      </w:r>
    </w:p>
    <w:p>
      <w:pPr>
        <w:autoSpaceDE w:val="0"/>
        <w:autoSpaceDN w:val="0"/>
        <w:spacing w:before="47" w:after="0" w:line="240" w:lineRule="auto"/>
        <w:ind w:left="2988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三、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本校學生修讀博士學位之修業期限為二至七年。</w:t>
      </w:r>
    </w:p>
    <w:p>
      <w:pPr>
        <w:autoSpaceDE w:val="0"/>
        <w:autoSpaceDN w:val="0"/>
        <w:spacing w:before="47" w:after="0" w:line="276" w:lineRule="auto"/>
        <w:ind w:left="3465" w:right="1796" w:firstLine="4"/>
      </w:pP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修讀學士學位學生，每學期學業成績名次在該學系（組）</w:t>
      </w:r>
      <w:r>
        <w:rPr>
          <w:rFonts w:ascii="PMingLiU" w:hAnsi="PMingLiU" w:cs="PMingLiU" w:eastAsia="PMingLiU"/>
          <w:color w:val="000000"/>
          <w:spacing w:val="-6"/>
          <w:sz w:val="24"/>
          <w:szCs w:val="24"/>
        </w:rPr>
        <w:t>、學位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學程該班級學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生數前百分之五以內、每學期學業成績平均及操行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成績均在八十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分以上，並在修業期限屆滿前一學期或一學年修滿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該學系（組）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、學位學程應修之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科目與學分者，得於三年級下學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期或四年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級上學期之第十六週，提出申請並檢具歷年成績表，經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所屬學系（組）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、學位學程主任及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學院院長審核，送請教務處於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該學期成績確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定後完成複審，再送請校長核可後准予提前畢業。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修讀學士學位學生，在規定修業期限內，未修滿該學系（組）</w:t>
      </w:r>
      <w:r>
        <w:rPr>
          <w:rFonts w:ascii="PMingLiU" w:hAnsi="PMingLiU" w:cs="PMingLiU" w:eastAsia="PMingLiU"/>
          <w:color w:val="000000"/>
          <w:spacing w:val="-16"/>
          <w:sz w:val="24"/>
          <w:szCs w:val="24"/>
        </w:rPr>
        <w:t>、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學位學</w:t>
      </w:r>
      <w:r>
        <w:rPr>
          <w:rFonts w:ascii="PMingLiU" w:hAnsi="PMingLiU" w:cs="PMingLiU" w:eastAsia="PMingLiU"/>
          <w:color w:val="000000"/>
          <w:sz w:val="24"/>
          <w:szCs w:val="24"/>
        </w:rPr>
        <w:t>程應修科目與學分者，得於四年級下學期暑假前向所屬</w:t>
      </w:r>
      <w:r>
        <w:rPr>
          <w:rFonts w:ascii="PMingLiU" w:hAnsi="PMingLiU" w:cs="PMingLiU" w:eastAsia="PMingLiU"/>
          <w:color w:val="000000"/>
          <w:sz w:val="24"/>
          <w:szCs w:val="24"/>
        </w:rPr>
        <w:t>學系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、學位學程申請延長修</w:t>
      </w:r>
      <w:r>
        <w:rPr>
          <w:rFonts w:ascii="PMingLiU" w:hAnsi="PMingLiU" w:cs="PMingLiU" w:eastAsia="PMingLiU"/>
          <w:color w:val="000000"/>
          <w:sz w:val="24"/>
          <w:szCs w:val="24"/>
        </w:rPr>
        <w:t>業期限，但最高延長修業期限為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二年。</w:t>
      </w:r>
    </w:p>
    <w:p>
      <w:pPr>
        <w:autoSpaceDE w:val="0"/>
        <w:autoSpaceDN w:val="0"/>
        <w:spacing w:before="13" w:after="0" w:line="240" w:lineRule="auto"/>
        <w:ind w:left="3465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身心</w:t>
      </w:r>
      <w:r>
        <w:rPr>
          <w:rFonts w:ascii="PMingLiU" w:hAnsi="PMingLiU" w:cs="PMingLiU" w:eastAsia="PMingLiU"/>
          <w:color w:val="000000"/>
          <w:sz w:val="24"/>
          <w:szCs w:val="24"/>
        </w:rPr>
        <w:t>障礙學生修讀學士學位，因身心狀況及學習需要，得延長</w:t>
      </w:r>
    </w:p>
    <w:p>
      <w:pPr>
        <w:autoSpaceDE w:val="0"/>
        <w:autoSpaceDN w:val="0"/>
        <w:spacing w:before="48" w:after="0" w:line="240" w:lineRule="auto"/>
        <w:ind w:left="3465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修業</w:t>
      </w:r>
      <w:r>
        <w:rPr>
          <w:rFonts w:ascii="PMingLiU" w:hAnsi="PMingLiU" w:cs="PMingLiU" w:eastAsia="PMingLiU"/>
          <w:color w:val="000000"/>
          <w:sz w:val="24"/>
          <w:szCs w:val="24"/>
        </w:rPr>
        <w:t>期限，至多四年。</w:t>
      </w:r>
    </w:p>
    <w:p>
      <w:pPr>
        <w:autoSpaceDE w:val="0"/>
        <w:autoSpaceDN w:val="0"/>
        <w:spacing w:before="48" w:after="0" w:line="240" w:lineRule="auto"/>
        <w:ind w:left="3465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因懷孕或分娩或撫育三歲以下子女，得申請延長修業年</w:t>
      </w:r>
    </w:p>
    <w:p>
      <w:pPr>
        <w:autoSpaceDE w:val="0"/>
        <w:autoSpaceDN w:val="0"/>
        <w:spacing w:before="32" w:after="0" w:line="240" w:lineRule="auto"/>
        <w:ind w:left="3465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限，至分娩或幼兒滿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3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足</w:t>
      </w:r>
      <w:r>
        <w:rPr>
          <w:rFonts w:ascii="PMingLiU" w:hAnsi="PMingLiU" w:cs="PMingLiU" w:eastAsia="PMingLiU"/>
          <w:color w:val="000000"/>
          <w:sz w:val="24"/>
          <w:szCs w:val="24"/>
        </w:rPr>
        <w:t>歲之當學期止。</w:t>
      </w:r>
    </w:p>
    <w:p>
      <w:pPr>
        <w:autoSpaceDE w:val="0"/>
        <w:autoSpaceDN w:val="0"/>
        <w:spacing w:before="63" w:after="0" w:line="240" w:lineRule="auto"/>
        <w:ind w:left="178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第十七條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本校採用學年學分制，各學制學生畢業應修學分總數，修讀學士學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76" w:lineRule="auto"/>
        <w:ind w:left="2976" w:right="1848" w:firstLine="0"/>
      </w:pP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位學</w:t>
      </w:r>
      <w:r>
        <w:rPr>
          <w:rFonts w:ascii="PMingLiU" w:hAnsi="PMingLiU" w:cs="PMingLiU" w:eastAsia="PMingLiU"/>
          <w:color w:val="000000"/>
          <w:sz w:val="24"/>
          <w:szCs w:val="24"/>
        </w:rPr>
        <w:t>生至少須修滿一百二十八學分；如外國生及港澳生以英制中學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五年</w:t>
      </w:r>
      <w:r>
        <w:rPr>
          <w:rFonts w:ascii="PMingLiU" w:hAnsi="PMingLiU" w:cs="PMingLiU" w:eastAsia="PMingLiU"/>
          <w:color w:val="000000"/>
          <w:sz w:val="24"/>
          <w:szCs w:val="24"/>
        </w:rPr>
        <w:t>級學歷入學者，須增修十二個畢業學分，該學分之科目由各系</w:t>
      </w:r>
      <w:r>
        <w:rPr>
          <w:rFonts w:ascii="PMingLiU" w:hAnsi="PMingLiU" w:cs="PMingLiU" w:eastAsia="PMingLiU"/>
          <w:color w:val="000000"/>
          <w:spacing w:val="2"/>
          <w:sz w:val="24"/>
          <w:szCs w:val="24"/>
        </w:rPr>
        <w:t>另訂之;修讀碩士學位研究生至少須修滿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二十四學分；修讀博士班研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究生至</w:t>
      </w:r>
      <w:r>
        <w:rPr>
          <w:rFonts w:ascii="PMingLiU" w:hAnsi="PMingLiU" w:cs="PMingLiU" w:eastAsia="PMingLiU"/>
          <w:color w:val="000000"/>
          <w:sz w:val="24"/>
          <w:szCs w:val="24"/>
        </w:rPr>
        <w:t>少須修滿十八學分。</w:t>
      </w:r>
    </w:p>
    <w:p>
      <w:pPr>
        <w:autoSpaceDE w:val="0"/>
        <w:autoSpaceDN w:val="0"/>
        <w:spacing w:before="4" w:after="0" w:line="240" w:lineRule="auto"/>
        <w:ind w:left="2988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修讀</w:t>
      </w:r>
      <w:r>
        <w:rPr>
          <w:rFonts w:ascii="PMingLiU" w:hAnsi="PMingLiU" w:cs="PMingLiU" w:eastAsia="PMingLiU"/>
          <w:color w:val="000000"/>
          <w:sz w:val="24"/>
          <w:szCs w:val="24"/>
        </w:rPr>
        <w:t>學士學位應屆畢業生成績優異或修讀碩士學位研究生成績優</w:t>
      </w:r>
    </w:p>
    <w:p>
      <w:pPr>
        <w:autoSpaceDE w:val="0"/>
        <w:autoSpaceDN w:val="0"/>
        <w:spacing w:before="32" w:after="0" w:line="281" w:lineRule="auto"/>
        <w:ind w:left="2976" w:right="1807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異，依教育部頒定辦法經學校同意逕修讀博士學位者，除依系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規範之</w:t>
      </w:r>
      <w:r>
        <w:rPr>
          <w:rFonts w:ascii="PMingLiU" w:hAnsi="PMingLiU" w:cs="PMingLiU" w:eastAsia="PMingLiU"/>
          <w:color w:val="000000"/>
          <w:sz w:val="24"/>
          <w:szCs w:val="24"/>
        </w:rPr>
        <w:t>先修科目外，修讀學士學位應屆畢業生逕修讀博士學位者，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畢業應</w:t>
      </w:r>
      <w:r>
        <w:rPr>
          <w:rFonts w:ascii="PMingLiU" w:hAnsi="PMingLiU" w:cs="PMingLiU" w:eastAsia="PMingLiU"/>
          <w:color w:val="000000"/>
          <w:sz w:val="24"/>
          <w:szCs w:val="24"/>
        </w:rPr>
        <w:t>修習博士班課程至少三十四學分；修讀碩士學位研究生逕修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讀博</w:t>
      </w:r>
      <w:r>
        <w:rPr>
          <w:rFonts w:ascii="PMingLiU" w:hAnsi="PMingLiU" w:cs="PMingLiU" w:eastAsia="PMingLiU"/>
          <w:color w:val="000000"/>
          <w:sz w:val="24"/>
          <w:szCs w:val="24"/>
        </w:rPr>
        <w:t>士學位者，畢業應修習博士班課程至少二十八學分。</w:t>
      </w:r>
    </w:p>
    <w:p>
      <w:pPr>
        <w:autoSpaceDE w:val="0"/>
        <w:autoSpaceDN w:val="0"/>
        <w:spacing w:before="0" w:after="0" w:line="276" w:lineRule="auto"/>
        <w:ind w:left="2976" w:right="1889" w:firstLine="-1188"/>
      </w:pPr>
      <w:r>
        <w:rPr>
          <w:rFonts w:ascii="PMingLiU" w:hAnsi="PMingLiU" w:cs="PMingLiU" w:eastAsia="PMingLiU"/>
          <w:color w:val="000000"/>
          <w:sz w:val="24"/>
          <w:szCs w:val="24"/>
        </w:rPr>
        <w:t>第十八條</w:t>
      </w:r>
      <w:r>
        <w:rPr>
          <w:rFonts w:ascii="PMingLiU" w:hAnsi="PMingLiU" w:cs="PMingLiU" w:eastAsia="PMingLiU"/>
          <w:sz w:val="24"/>
          <w:szCs w:val="24"/>
          <w:spacing w:val="18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轉學生於暑假轉入二年級者，至少須在本校修業六學期，轉入三年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級者</w:t>
      </w:r>
      <w:r>
        <w:rPr>
          <w:rFonts w:ascii="PMingLiU" w:hAnsi="PMingLiU" w:cs="PMingLiU" w:eastAsia="PMingLiU"/>
          <w:color w:val="000000"/>
          <w:sz w:val="24"/>
          <w:szCs w:val="24"/>
        </w:rPr>
        <w:t>，至少須在本校修業四學期；於寒假轉入二年級者，至少須在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本校</w:t>
      </w:r>
      <w:r>
        <w:rPr>
          <w:rFonts w:ascii="PMingLiU" w:hAnsi="PMingLiU" w:cs="PMingLiU" w:eastAsia="PMingLiU"/>
          <w:color w:val="000000"/>
          <w:sz w:val="24"/>
          <w:szCs w:val="24"/>
        </w:rPr>
        <w:t>修業五學期，轉入三年級者，至少須在本校修業三學期，其應</w:t>
      </w:r>
      <w:r>
        <w:rPr>
          <w:rFonts w:ascii="PMingLiU" w:hAnsi="PMingLiU" w:cs="PMingLiU" w:eastAsia="PMingLiU"/>
          <w:color w:val="000000"/>
          <w:sz w:val="24"/>
          <w:szCs w:val="24"/>
        </w:rPr>
        <w:t>修學分由各該系</w:t>
      </w:r>
      <w:r>
        <w:rPr>
          <w:rFonts w:ascii="Times New Roman" w:hAnsi="Times New Roman" w:cs="Times New Roman" w:eastAsia="Times New Roman"/>
          <w:color w:val="000000"/>
          <w:spacing w:val="-3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、學程主管，按照各該系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、學程課</w:t>
      </w:r>
      <w:r>
        <w:rPr>
          <w:rFonts w:ascii="PMingLiU" w:hAnsi="PMingLiU" w:cs="PMingLiU" w:eastAsia="PMingLiU"/>
          <w:color w:val="000000"/>
          <w:sz w:val="24"/>
          <w:szCs w:val="24"/>
        </w:rPr>
        <w:t>程規劃之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規定</w:t>
      </w:r>
      <w:r>
        <w:rPr>
          <w:rFonts w:ascii="PMingLiU" w:hAnsi="PMingLiU" w:cs="PMingLiU" w:eastAsia="PMingLiU"/>
          <w:color w:val="000000"/>
          <w:sz w:val="24"/>
          <w:szCs w:val="24"/>
        </w:rPr>
        <w:t>及學生在原校已修習科目之成績及學分核定之。</w:t>
      </w:r>
    </w:p>
    <w:p>
      <w:pPr>
        <w:autoSpaceDE w:val="0"/>
        <w:autoSpaceDN w:val="0"/>
        <w:spacing w:before="0" w:after="0" w:line="240" w:lineRule="auto"/>
        <w:ind w:left="178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第十九條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本校各科目以每學期十八週、每週上課一小時以一學分為原則；實</w:t>
      </w:r>
    </w:p>
    <w:p>
      <w:pPr>
        <w:autoSpaceDE w:val="0"/>
        <w:autoSpaceDN w:val="0"/>
        <w:spacing w:before="47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習或</w:t>
      </w:r>
      <w:r>
        <w:rPr>
          <w:rFonts w:ascii="PMingLiU" w:hAnsi="PMingLiU" w:cs="PMingLiU" w:eastAsia="PMingLiU"/>
          <w:color w:val="000000"/>
          <w:sz w:val="24"/>
          <w:szCs w:val="24"/>
        </w:rPr>
        <w:t>實驗科目以每週上課二或三小時為一學分。</w:t>
      </w:r>
    </w:p>
    <w:p>
      <w:pPr>
        <w:autoSpaceDE w:val="0"/>
        <w:autoSpaceDN w:val="0"/>
        <w:spacing w:before="47" w:after="0" w:line="240" w:lineRule="auto"/>
        <w:ind w:left="178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本校下列學生得申請學分抵免：</w:t>
      </w:r>
    </w:p>
    <w:p>
      <w:pPr>
        <w:autoSpaceDE w:val="0"/>
        <w:autoSpaceDN w:val="0"/>
        <w:spacing w:before="47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一、</w:t>
      </w:r>
      <w:r>
        <w:rPr>
          <w:rFonts w:ascii="PMingLiU" w:hAnsi="PMingLiU" w:cs="PMingLiU" w:eastAsia="PMingLiU"/>
          <w:color w:val="000000"/>
          <w:sz w:val="24"/>
          <w:szCs w:val="24"/>
        </w:rPr>
        <w:t>大學部新生及轉學生。</w:t>
      </w:r>
    </w:p>
    <w:p>
      <w:pPr>
        <w:autoSpaceDE w:val="0"/>
        <w:autoSpaceDN w:val="0"/>
        <w:spacing w:before="32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二、轉系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所、</w:t>
      </w:r>
      <w:r>
        <w:rPr>
          <w:rFonts w:ascii="PMingLiU" w:hAnsi="PMingLiU" w:cs="PMingLiU" w:eastAsia="PMingLiU"/>
          <w:color w:val="000000"/>
          <w:sz w:val="24"/>
          <w:szCs w:val="24"/>
        </w:rPr>
        <w:t>學程之學生。</w:t>
      </w:r>
    </w:p>
    <w:p>
      <w:pPr>
        <w:autoSpaceDE w:val="0"/>
        <w:autoSpaceDN w:val="0"/>
        <w:spacing w:before="63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三、</w:t>
      </w:r>
      <w:r>
        <w:rPr>
          <w:rFonts w:ascii="PMingLiU" w:hAnsi="PMingLiU" w:cs="PMingLiU" w:eastAsia="PMingLiU"/>
          <w:color w:val="000000"/>
          <w:sz w:val="24"/>
          <w:szCs w:val="24"/>
        </w:rPr>
        <w:t>已修讀本校碩士學分之碩士班及碩士在職專班學生。</w:t>
      </w:r>
    </w:p>
    <w:p>
      <w:pPr>
        <w:autoSpaceDE w:val="0"/>
        <w:autoSpaceDN w:val="0"/>
        <w:spacing w:before="47" w:after="0" w:line="276" w:lineRule="auto"/>
        <w:ind w:left="3456" w:right="1798" w:firstLine="-480"/>
      </w:pP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四、就讀本校學士班及進修學士班或碩士班及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碩士在職專班期間，曾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選讀本校碩、博士班承認學分之課程成績在七十分以上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，且已依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規定</w:t>
      </w:r>
      <w:r>
        <w:rPr>
          <w:rFonts w:ascii="PMingLiU" w:hAnsi="PMingLiU" w:cs="PMingLiU" w:eastAsia="PMingLiU"/>
          <w:color w:val="000000"/>
          <w:sz w:val="24"/>
          <w:szCs w:val="24"/>
        </w:rPr>
        <w:t>申請保留者。</w:t>
      </w:r>
    </w:p>
    <w:p>
      <w:pPr>
        <w:autoSpaceDE w:val="0"/>
        <w:autoSpaceDN w:val="0"/>
        <w:spacing w:before="3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五、</w:t>
      </w:r>
      <w:r>
        <w:rPr>
          <w:rFonts w:ascii="PMingLiU" w:hAnsi="PMingLiU" w:cs="PMingLiU" w:eastAsia="PMingLiU"/>
          <w:color w:val="000000"/>
          <w:sz w:val="24"/>
          <w:szCs w:val="24"/>
        </w:rPr>
        <w:t>經核准跨國內外學校修課且成績及格之在校學生。</w:t>
      </w:r>
    </w:p>
    <w:p>
      <w:pPr>
        <w:autoSpaceDE w:val="0"/>
        <w:autoSpaceDN w:val="0"/>
        <w:spacing w:before="47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六、</w:t>
      </w:r>
      <w:r>
        <w:rPr>
          <w:rFonts w:ascii="PMingLiU" w:hAnsi="PMingLiU" w:cs="PMingLiU" w:eastAsia="PMingLiU"/>
          <w:color w:val="000000"/>
          <w:sz w:val="24"/>
          <w:szCs w:val="24"/>
        </w:rPr>
        <w:t>已修讀本校教師師資職前教育專業課程經甄試通過之師資生。</w:t>
      </w:r>
    </w:p>
    <w:p>
      <w:pPr>
        <w:autoSpaceDE w:val="0"/>
        <w:autoSpaceDN w:val="0"/>
        <w:spacing w:before="47" w:after="0" w:line="240" w:lineRule="auto"/>
        <w:ind w:left="2976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七、</w:t>
      </w:r>
      <w:r>
        <w:rPr>
          <w:rFonts w:ascii="PMingLiU" w:hAnsi="PMingLiU" w:cs="PMingLiU" w:eastAsia="PMingLiU"/>
          <w:color w:val="000000"/>
          <w:sz w:val="24"/>
          <w:szCs w:val="24"/>
        </w:rPr>
        <w:t>依其他法令應准予抵免之本校學生。</w:t>
      </w:r>
    </w:p>
    <w:p>
      <w:pPr>
        <w:autoSpaceDE w:val="0"/>
        <w:autoSpaceDN w:val="0"/>
        <w:spacing w:before="48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第二十一條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學分抵免上限規定如下：</w:t>
      </w:r>
    </w:p>
    <w:p>
      <w:pPr>
        <w:autoSpaceDE w:val="0"/>
        <w:autoSpaceDN w:val="0"/>
        <w:spacing w:before="32" w:after="0" w:line="278" w:lineRule="auto"/>
        <w:ind w:left="3720" w:right="1944" w:firstLine="-480"/>
      </w:pPr>
      <w:r>
        <w:rPr>
          <w:rFonts w:ascii="PMingLiU" w:hAnsi="PMingLiU" w:cs="PMingLiU" w:eastAsia="PMingLiU"/>
          <w:color w:val="000000"/>
          <w:sz w:val="24"/>
          <w:szCs w:val="24"/>
        </w:rPr>
        <w:t>一、轉系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、學</w:t>
      </w:r>
      <w:r>
        <w:rPr>
          <w:rFonts w:ascii="PMingLiU" w:hAnsi="PMingLiU" w:cs="PMingLiU" w:eastAsia="PMingLiU"/>
          <w:color w:val="000000"/>
          <w:sz w:val="24"/>
          <w:szCs w:val="24"/>
        </w:rPr>
        <w:t>程學生，其轉入二年級者，至多得抵免五十學</w:t>
      </w:r>
      <w:r>
        <w:rPr>
          <w:rFonts w:ascii="PMingLiU" w:hAnsi="PMingLiU" w:cs="PMingLiU" w:eastAsia="PMingLiU"/>
          <w:color w:val="000000"/>
          <w:sz w:val="24"/>
          <w:szCs w:val="24"/>
        </w:rPr>
        <w:t>分；轉入三年級者，至多得抵免一百學分，但降轉系</w:t>
      </w:r>
      <w:r>
        <w:rPr>
          <w:rFonts w:ascii="Times New Roman" w:hAnsi="Times New Roman" w:cs="Times New Roman" w:eastAsia="Times New Roman"/>
          <w:color w:val="000000"/>
          <w:spacing w:val="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、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學程之學生得酌予增加</w:t>
      </w:r>
      <w:r>
        <w:rPr>
          <w:rFonts w:ascii="PMingLiU" w:hAnsi="PMingLiU" w:cs="PMingLiU" w:eastAsia="PMingLiU"/>
          <w:color w:val="000000"/>
          <w:sz w:val="24"/>
          <w:szCs w:val="24"/>
        </w:rPr>
        <w:t>抵免學分數；轉學生於暑假轉入二年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級者，至多得抵免五十</w:t>
      </w:r>
      <w:r>
        <w:rPr>
          <w:rFonts w:ascii="PMingLiU" w:hAnsi="PMingLiU" w:cs="PMingLiU" w:eastAsia="PMingLiU"/>
          <w:color w:val="000000"/>
          <w:sz w:val="24"/>
          <w:szCs w:val="24"/>
        </w:rPr>
        <w:t>學分，轉入三年級者，至多得抵免一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百學分；於寒假轉入二</w:t>
      </w:r>
      <w:r>
        <w:rPr>
          <w:rFonts w:ascii="PMingLiU" w:hAnsi="PMingLiU" w:cs="PMingLiU" w:eastAsia="PMingLiU"/>
          <w:color w:val="000000"/>
          <w:sz w:val="24"/>
          <w:szCs w:val="24"/>
        </w:rPr>
        <w:t>年級者，至多得抵免七十五學分，轉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入三</w:t>
      </w:r>
      <w:r>
        <w:rPr>
          <w:rFonts w:ascii="PMingLiU" w:hAnsi="PMingLiU" w:cs="PMingLiU" w:eastAsia="PMingLiU"/>
          <w:color w:val="000000"/>
          <w:sz w:val="24"/>
          <w:szCs w:val="24"/>
        </w:rPr>
        <w:t>年級者，至多得抵免一百二十五學分。</w:t>
      </w:r>
    </w:p>
    <w:p>
      <w:pPr>
        <w:autoSpaceDE w:val="0"/>
        <w:autoSpaceDN w:val="0"/>
        <w:spacing w:before="6" w:after="0" w:line="275" w:lineRule="auto"/>
        <w:ind w:left="3720" w:right="1944" w:firstLine="-48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二、本校畢（肄）業學</w:t>
      </w:r>
      <w:r>
        <w:rPr>
          <w:rFonts w:ascii="PMingLiU" w:hAnsi="PMingLiU" w:cs="PMingLiU" w:eastAsia="PMingLiU"/>
          <w:color w:val="000000"/>
          <w:sz w:val="24"/>
          <w:szCs w:val="24"/>
        </w:rPr>
        <w:t>生重新參加大學入學考試或已修讀本校推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廣教育學分班之學生參</w:t>
      </w:r>
      <w:r>
        <w:rPr>
          <w:rFonts w:ascii="PMingLiU" w:hAnsi="PMingLiU" w:cs="PMingLiU" w:eastAsia="PMingLiU"/>
          <w:color w:val="000000"/>
          <w:sz w:val="24"/>
          <w:szCs w:val="24"/>
        </w:rPr>
        <w:t>加大學聯考入學或參加本校入學考試</w:t>
      </w:r>
      <w:r>
        <w:rPr>
          <w:rFonts w:ascii="PMingLiU" w:hAnsi="PMingLiU" w:cs="PMingLiU" w:eastAsia="PMingLiU"/>
          <w:color w:val="000000"/>
          <w:sz w:val="24"/>
          <w:szCs w:val="24"/>
        </w:rPr>
        <w:t>之學生，其抵免學分數由各系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所、</w:t>
      </w:r>
      <w:r>
        <w:rPr>
          <w:rFonts w:ascii="PMingLiU" w:hAnsi="PMingLiU" w:cs="PMingLiU" w:eastAsia="PMingLiU"/>
          <w:color w:val="000000"/>
          <w:sz w:val="24"/>
          <w:szCs w:val="24"/>
        </w:rPr>
        <w:t>學程規定之。</w:t>
      </w:r>
    </w:p>
    <w:p>
      <w:pPr>
        <w:autoSpaceDE w:val="0"/>
        <w:autoSpaceDN w:val="0"/>
        <w:spacing w:before="7" w:after="0" w:line="240" w:lineRule="auto"/>
        <w:ind w:left="3239" w:right="0" w:firstLine="0"/>
      </w:pPr>
      <w:r>
        <w:rPr>
          <w:rFonts w:ascii="PMingLiU" w:hAnsi="PMingLiU" w:cs="PMingLiU" w:eastAsia="PMingLiU"/>
          <w:color w:val="000000"/>
          <w:spacing w:val="4"/>
          <w:sz w:val="24"/>
          <w:szCs w:val="24"/>
        </w:rPr>
        <w:t>三</w:t>
      </w:r>
      <w:r>
        <w:rPr>
          <w:rFonts w:ascii="PMingLiU" w:hAnsi="PMingLiU" w:cs="PMingLiU" w:eastAsia="PMingLiU"/>
          <w:color w:val="000000"/>
          <w:spacing w:val="3"/>
          <w:sz w:val="24"/>
          <w:szCs w:val="24"/>
        </w:rPr>
        <w:t>、碩、博士班一年級生及轉系(組)所者，碩士班至多得抵免轉</w:t>
      </w:r>
    </w:p>
    <w:p>
      <w:pPr>
        <w:autoSpaceDE w:val="0"/>
        <w:autoSpaceDN w:val="0"/>
        <w:spacing w:before="48" w:after="0" w:line="240" w:lineRule="auto"/>
        <w:ind w:left="3719" w:right="0" w:firstLine="0"/>
      </w:pPr>
      <w:r>
        <w:rPr>
          <w:rFonts w:ascii="PMingLiU" w:hAnsi="PMingLiU" w:cs="PMingLiU" w:eastAsia="PMingLiU"/>
          <w:color w:val="000000"/>
          <w:spacing w:val="4"/>
          <w:sz w:val="24"/>
          <w:szCs w:val="24"/>
        </w:rPr>
        <w:t>入系(組)所規</w:t>
      </w:r>
      <w:r>
        <w:rPr>
          <w:rFonts w:ascii="PMingLiU" w:hAnsi="PMingLiU" w:cs="PMingLiU" w:eastAsia="PMingLiU"/>
          <w:color w:val="000000"/>
          <w:spacing w:val="3"/>
          <w:sz w:val="24"/>
          <w:szCs w:val="24"/>
        </w:rPr>
        <w:t>定畢業總學分數之二分之一；博士班至多得抵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2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免三</w:t>
      </w:r>
      <w:r>
        <w:rPr>
          <w:rFonts w:ascii="PMingLiU" w:hAnsi="PMingLiU" w:cs="PMingLiU" w:eastAsia="PMingLiU"/>
          <w:color w:val="000000"/>
          <w:sz w:val="24"/>
          <w:szCs w:val="24"/>
        </w:rPr>
        <w:t>分之二。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四、</w:t>
      </w:r>
      <w:r>
        <w:rPr>
          <w:rFonts w:ascii="PMingLiU" w:hAnsi="PMingLiU" w:cs="PMingLiU" w:eastAsia="PMingLiU"/>
          <w:color w:val="000000"/>
          <w:sz w:val="24"/>
          <w:szCs w:val="24"/>
        </w:rPr>
        <w:t>就讀本校學士班及進修學士班或碩士班及碩士在職專班期</w:t>
      </w:r>
    </w:p>
    <w:p>
      <w:pPr>
        <w:autoSpaceDE w:val="0"/>
        <w:autoSpaceDN w:val="0"/>
        <w:spacing w:before="48" w:after="0" w:line="276" w:lineRule="auto"/>
        <w:ind w:left="3720" w:right="1944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間，曾獲同意上修碩士</w:t>
      </w:r>
      <w:r>
        <w:rPr>
          <w:rFonts w:ascii="PMingLiU" w:hAnsi="PMingLiU" w:cs="PMingLiU" w:eastAsia="PMingLiU"/>
          <w:color w:val="000000"/>
          <w:sz w:val="24"/>
          <w:szCs w:val="24"/>
        </w:rPr>
        <w:t>班或博士班課程，成績在七十分以上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者，於就讀本校碩士班</w:t>
      </w:r>
      <w:r>
        <w:rPr>
          <w:rFonts w:ascii="PMingLiU" w:hAnsi="PMingLiU" w:cs="PMingLiU" w:eastAsia="PMingLiU"/>
          <w:color w:val="000000"/>
          <w:sz w:val="24"/>
          <w:szCs w:val="24"/>
        </w:rPr>
        <w:t>或博士班，始可提出抵免學分申請，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碩士班最多以抵免碩士</w:t>
      </w:r>
      <w:r>
        <w:rPr>
          <w:rFonts w:ascii="PMingLiU" w:hAnsi="PMingLiU" w:cs="PMingLiU" w:eastAsia="PMingLiU"/>
          <w:color w:val="000000"/>
          <w:sz w:val="24"/>
          <w:szCs w:val="24"/>
        </w:rPr>
        <w:t>班畢業學分總數三分之二為限，博士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班則</w:t>
      </w:r>
      <w:r>
        <w:rPr>
          <w:rFonts w:ascii="PMingLiU" w:hAnsi="PMingLiU" w:cs="PMingLiU" w:eastAsia="PMingLiU"/>
          <w:color w:val="000000"/>
          <w:sz w:val="24"/>
          <w:szCs w:val="24"/>
        </w:rPr>
        <w:t>以九學分為上限。</w:t>
      </w:r>
    </w:p>
    <w:p>
      <w:pPr>
        <w:autoSpaceDE w:val="0"/>
        <w:autoSpaceDN w:val="0"/>
        <w:spacing w:before="4" w:after="0" w:line="271" w:lineRule="auto"/>
        <w:ind w:left="3720" w:right="1904" w:firstLine="-48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五、經核准</w:t>
      </w:r>
      <w:r>
        <w:rPr>
          <w:rFonts w:ascii="PMingLiU" w:hAnsi="PMingLiU" w:cs="PMingLiU" w:eastAsia="PMingLiU"/>
          <w:color w:val="000000"/>
          <w:sz w:val="24"/>
          <w:szCs w:val="24"/>
        </w:rPr>
        <w:t>跨國內外學校修課且成績及格之在校學生，其可抵免</w:t>
      </w:r>
      <w:r>
        <w:rPr>
          <w:rFonts w:ascii="PMingLiU" w:hAnsi="PMingLiU" w:cs="PMingLiU" w:eastAsia="PMingLiU"/>
          <w:color w:val="000000"/>
          <w:sz w:val="24"/>
          <w:szCs w:val="24"/>
        </w:rPr>
        <w:t>之科目與學</w:t>
      </w:r>
      <w:r>
        <w:rPr>
          <w:rFonts w:ascii="PMingLiU" w:hAnsi="PMingLiU" w:cs="PMingLiU" w:eastAsia="PMingLiU"/>
          <w:sz w:val="24"/>
          <w:szCs w:val="24"/>
          <w:spacing w:val="52"/>
        </w:rPr>
        <w:t> 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分數由所屬系</w:t>
      </w:r>
      <w:r>
        <w:rPr>
          <w:rFonts w:ascii="Times New Roman" w:hAnsi="Times New Roman" w:cs="Times New Roman" w:eastAsia="Times New Roman"/>
          <w:color w:val="000000"/>
          <w:spacing w:val="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所、學程主管認定，但至多得</w:t>
      </w:r>
      <w:r>
        <w:rPr>
          <w:rFonts w:ascii="PMingLiU" w:hAnsi="PMingLiU" w:cs="PMingLiU" w:eastAsia="PMingLiU"/>
          <w:color w:val="000000"/>
          <w:sz w:val="24"/>
          <w:szCs w:val="24"/>
        </w:rPr>
        <w:t>抵免系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所、學</w:t>
      </w:r>
      <w:r>
        <w:rPr>
          <w:rFonts w:ascii="PMingLiU" w:hAnsi="PMingLiU" w:cs="PMingLiU" w:eastAsia="PMingLiU"/>
          <w:color w:val="000000"/>
          <w:sz w:val="24"/>
          <w:szCs w:val="24"/>
        </w:rPr>
        <w:t>程規定畢業總學分數之二分之一為上限。</w:t>
      </w:r>
    </w:p>
    <w:p>
      <w:pPr>
        <w:autoSpaceDE w:val="0"/>
        <w:autoSpaceDN w:val="0"/>
        <w:spacing w:before="23" w:after="0" w:line="276" w:lineRule="auto"/>
        <w:ind w:left="3720" w:right="1944" w:firstLine="-48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六、已修習本校所開教</w:t>
      </w:r>
      <w:r>
        <w:rPr>
          <w:rFonts w:ascii="PMingLiU" w:hAnsi="PMingLiU" w:cs="PMingLiU" w:eastAsia="PMingLiU"/>
          <w:color w:val="000000"/>
          <w:sz w:val="24"/>
          <w:szCs w:val="24"/>
        </w:rPr>
        <w:t>師師資職前教育課程，經甄試通過為本校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之師資生，至多得抵免</w:t>
      </w:r>
      <w:r>
        <w:rPr>
          <w:rFonts w:ascii="PMingLiU" w:hAnsi="PMingLiU" w:cs="PMingLiU" w:eastAsia="PMingLiU"/>
          <w:color w:val="000000"/>
          <w:sz w:val="24"/>
          <w:szCs w:val="24"/>
        </w:rPr>
        <w:t>該轉入師資培育學程專業科目應修學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分數</w:t>
      </w:r>
      <w:r>
        <w:rPr>
          <w:rFonts w:ascii="PMingLiU" w:hAnsi="PMingLiU" w:cs="PMingLiU" w:eastAsia="PMingLiU"/>
          <w:color w:val="000000"/>
          <w:sz w:val="24"/>
          <w:szCs w:val="24"/>
        </w:rPr>
        <w:t>四分之一。</w:t>
      </w:r>
    </w:p>
    <w:p>
      <w:pPr>
        <w:autoSpaceDE w:val="0"/>
        <w:autoSpaceDN w:val="0"/>
        <w:spacing w:before="3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第二十二條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學分抵免之原則如下：</w:t>
      </w:r>
    </w:p>
    <w:p>
      <w:pPr>
        <w:autoSpaceDE w:val="0"/>
        <w:autoSpaceDN w:val="0"/>
        <w:spacing w:before="23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一、</w:t>
      </w:r>
      <w:r>
        <w:rPr>
          <w:rFonts w:ascii="PMingLiU" w:hAnsi="PMingLiU" w:cs="PMingLiU" w:eastAsia="PMingLiU"/>
          <w:color w:val="000000"/>
          <w:sz w:val="24"/>
          <w:szCs w:val="24"/>
        </w:rPr>
        <w:t>科目名稱、內容相同者。</w:t>
      </w:r>
    </w:p>
    <w:p>
      <w:pPr>
        <w:autoSpaceDE w:val="0"/>
        <w:autoSpaceDN w:val="0"/>
        <w:spacing w:before="0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二、科目名稱不同，但性質或內容相同之抵免，由相關系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pacing w:val="1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所、</w:t>
      </w:r>
    </w:p>
    <w:p>
      <w:pPr>
        <w:autoSpaceDE w:val="0"/>
        <w:autoSpaceDN w:val="0"/>
        <w:spacing w:before="0" w:after="0" w:line="240" w:lineRule="auto"/>
        <w:ind w:left="372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學程</w:t>
      </w:r>
      <w:r>
        <w:rPr>
          <w:rFonts w:ascii="PMingLiU" w:hAnsi="PMingLiU" w:cs="PMingLiU" w:eastAsia="PMingLiU"/>
          <w:color w:val="000000"/>
          <w:sz w:val="24"/>
          <w:szCs w:val="24"/>
        </w:rPr>
        <w:t>或通識教育中心主管認定之。</w:t>
      </w:r>
    </w:p>
    <w:p>
      <w:pPr>
        <w:autoSpaceDE w:val="0"/>
        <w:autoSpaceDN w:val="0"/>
        <w:spacing w:before="23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第二十三條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學分抵免後編級規定如下：</w:t>
      </w:r>
    </w:p>
    <w:p>
      <w:pPr>
        <w:autoSpaceDE w:val="0"/>
        <w:autoSpaceDN w:val="0"/>
        <w:spacing w:before="47" w:after="0" w:line="276" w:lineRule="auto"/>
        <w:ind w:left="3720" w:right="1944" w:firstLine="-48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一、修讀學士學位入學</w:t>
      </w:r>
      <w:r>
        <w:rPr>
          <w:rFonts w:ascii="PMingLiU" w:hAnsi="PMingLiU" w:cs="PMingLiU" w:eastAsia="PMingLiU"/>
          <w:color w:val="000000"/>
          <w:sz w:val="24"/>
          <w:szCs w:val="24"/>
        </w:rPr>
        <w:t>新生抵免學分數在五十學分（含）以上者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得編入二年級；在一百</w:t>
      </w:r>
      <w:r>
        <w:rPr>
          <w:rFonts w:ascii="PMingLiU" w:hAnsi="PMingLiU" w:cs="PMingLiU" w:eastAsia="PMingLiU"/>
          <w:color w:val="000000"/>
          <w:sz w:val="24"/>
          <w:szCs w:val="24"/>
        </w:rPr>
        <w:t>學分（含）以上得編入三年級；在一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百二十學分（含）以上</w:t>
      </w:r>
      <w:r>
        <w:rPr>
          <w:rFonts w:ascii="PMingLiU" w:hAnsi="PMingLiU" w:cs="PMingLiU" w:eastAsia="PMingLiU"/>
          <w:color w:val="000000"/>
          <w:sz w:val="24"/>
          <w:szCs w:val="24"/>
        </w:rPr>
        <w:t>得編入四年級，轉學生得比照編入三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年級</w:t>
      </w:r>
      <w:r>
        <w:rPr>
          <w:rFonts w:ascii="PMingLiU" w:hAnsi="PMingLiU" w:cs="PMingLiU" w:eastAsia="PMingLiU"/>
          <w:color w:val="000000"/>
          <w:sz w:val="24"/>
          <w:szCs w:val="24"/>
        </w:rPr>
        <w:t>、四年級。</w:t>
      </w:r>
    </w:p>
    <w:p>
      <w:pPr>
        <w:autoSpaceDE w:val="0"/>
        <w:autoSpaceDN w:val="0"/>
        <w:spacing w:before="0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二、轉系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、學程</w:t>
      </w:r>
      <w:r>
        <w:rPr>
          <w:rFonts w:ascii="PMingLiU" w:hAnsi="PMingLiU" w:cs="PMingLiU" w:eastAsia="PMingLiU"/>
          <w:color w:val="000000"/>
          <w:sz w:val="24"/>
          <w:szCs w:val="24"/>
        </w:rPr>
        <w:t>之學生依申請轉入年級，不得提高編級。</w:t>
      </w:r>
    </w:p>
    <w:p>
      <w:pPr>
        <w:autoSpaceDE w:val="0"/>
        <w:autoSpaceDN w:val="0"/>
        <w:spacing w:before="52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三、</w:t>
      </w:r>
      <w:r>
        <w:rPr>
          <w:rFonts w:ascii="PMingLiU" w:hAnsi="PMingLiU" w:cs="PMingLiU" w:eastAsia="PMingLiU"/>
          <w:color w:val="000000"/>
          <w:sz w:val="24"/>
          <w:szCs w:val="24"/>
        </w:rPr>
        <w:t>專科畢業生最高編入三年級；大學部退學學生最高編入退學</w:t>
      </w:r>
    </w:p>
    <w:p>
      <w:pPr>
        <w:autoSpaceDE w:val="0"/>
        <w:autoSpaceDN w:val="0"/>
        <w:spacing w:before="47" w:after="0" w:line="240" w:lineRule="auto"/>
        <w:ind w:left="372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之年</w:t>
      </w:r>
      <w:r>
        <w:rPr>
          <w:rFonts w:ascii="PMingLiU" w:hAnsi="PMingLiU" w:cs="PMingLiU" w:eastAsia="PMingLiU"/>
          <w:color w:val="000000"/>
          <w:sz w:val="24"/>
          <w:szCs w:val="24"/>
        </w:rPr>
        <w:t>級。</w:t>
      </w:r>
    </w:p>
    <w:p>
      <w:pPr>
        <w:autoSpaceDE w:val="0"/>
        <w:autoSpaceDN w:val="0"/>
        <w:spacing w:before="47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四、</w:t>
      </w:r>
      <w:r>
        <w:rPr>
          <w:rFonts w:ascii="PMingLiU" w:hAnsi="PMingLiU" w:cs="PMingLiU" w:eastAsia="PMingLiU"/>
          <w:color w:val="000000"/>
          <w:sz w:val="24"/>
          <w:szCs w:val="24"/>
        </w:rPr>
        <w:t>依前三款提高編級之學生修業期限仍應依本學則第十六條規</w:t>
      </w:r>
    </w:p>
    <w:p>
      <w:pPr>
        <w:autoSpaceDE w:val="0"/>
        <w:autoSpaceDN w:val="0"/>
        <w:spacing w:before="47" w:after="0" w:line="240" w:lineRule="auto"/>
        <w:ind w:left="372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定辦</w:t>
      </w:r>
      <w:r>
        <w:rPr>
          <w:rFonts w:ascii="PMingLiU" w:hAnsi="PMingLiU" w:cs="PMingLiU" w:eastAsia="PMingLiU"/>
          <w:color w:val="000000"/>
          <w:sz w:val="24"/>
          <w:szCs w:val="24"/>
        </w:rPr>
        <w:t>理。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有關</w:t>
      </w:r>
      <w:r>
        <w:rPr>
          <w:rFonts w:ascii="PMingLiU" w:hAnsi="PMingLiU" w:cs="PMingLiU" w:eastAsia="PMingLiU"/>
          <w:color w:val="000000"/>
          <w:sz w:val="24"/>
          <w:szCs w:val="24"/>
        </w:rPr>
        <w:t>學分抵免處理及編級作業規定另訂之，並報教育部備查。</w:t>
      </w:r>
    </w:p>
    <w:p>
      <w:pPr>
        <w:autoSpaceDE w:val="0"/>
        <w:autoSpaceDN w:val="0"/>
        <w:spacing w:before="48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第二十四條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學生修習科目考試方式如下：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一、</w:t>
      </w:r>
      <w:r>
        <w:rPr>
          <w:rFonts w:ascii="PMingLiU" w:hAnsi="PMingLiU" w:cs="PMingLiU" w:eastAsia="PMingLiU"/>
          <w:color w:val="000000"/>
          <w:sz w:val="24"/>
          <w:szCs w:val="24"/>
        </w:rPr>
        <w:t>臨時考試：由任課教師於上課時間內舉行之。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二、</w:t>
      </w:r>
      <w:r>
        <w:rPr>
          <w:rFonts w:ascii="PMingLiU" w:hAnsi="PMingLiU" w:cs="PMingLiU" w:eastAsia="PMingLiU"/>
          <w:color w:val="000000"/>
          <w:sz w:val="24"/>
          <w:szCs w:val="24"/>
        </w:rPr>
        <w:t>期中考試：於每學期期中在規定時間內舉行之。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三、</w:t>
      </w:r>
      <w:r>
        <w:rPr>
          <w:rFonts w:ascii="PMingLiU" w:hAnsi="PMingLiU" w:cs="PMingLiU" w:eastAsia="PMingLiU"/>
          <w:color w:val="000000"/>
          <w:sz w:val="24"/>
          <w:szCs w:val="24"/>
        </w:rPr>
        <w:t>期末考試：於每學期終了在規定時間內舉行之。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四、</w:t>
      </w:r>
      <w:r>
        <w:rPr>
          <w:rFonts w:ascii="PMingLiU" w:hAnsi="PMingLiU" w:cs="PMingLiU" w:eastAsia="PMingLiU"/>
          <w:color w:val="000000"/>
          <w:sz w:val="24"/>
          <w:szCs w:val="24"/>
        </w:rPr>
        <w:t>碩、博士學位考試：修滿畢業應修學分數後，得依本校另訂</w:t>
      </w:r>
    </w:p>
    <w:p>
      <w:pPr>
        <w:autoSpaceDE w:val="0"/>
        <w:autoSpaceDN w:val="0"/>
        <w:spacing w:before="48" w:after="0" w:line="240" w:lineRule="auto"/>
        <w:ind w:left="372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之「</w:t>
      </w:r>
      <w:r>
        <w:rPr>
          <w:rFonts w:ascii="PMingLiU" w:hAnsi="PMingLiU" w:cs="PMingLiU" w:eastAsia="PMingLiU"/>
          <w:color w:val="000000"/>
          <w:sz w:val="24"/>
          <w:szCs w:val="24"/>
        </w:rPr>
        <w:t>研究生學位考試辦法」規定參加學位考試。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畢業</w:t>
      </w:r>
      <w:r>
        <w:rPr>
          <w:rFonts w:ascii="PMingLiU" w:hAnsi="PMingLiU" w:cs="PMingLiU" w:eastAsia="PMingLiU"/>
          <w:color w:val="000000"/>
          <w:sz w:val="24"/>
          <w:szCs w:val="24"/>
        </w:rPr>
        <w:t>班學生修習非畢業班所開之科目，其期末考試時間同低年級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舉行</w:t>
      </w:r>
      <w:r>
        <w:rPr>
          <w:rFonts w:ascii="PMingLiU" w:hAnsi="PMingLiU" w:cs="PMingLiU" w:eastAsia="PMingLiU"/>
          <w:color w:val="000000"/>
          <w:sz w:val="24"/>
          <w:szCs w:val="24"/>
        </w:rPr>
        <w:t>之。</w:t>
      </w:r>
    </w:p>
    <w:p>
      <w:pPr>
        <w:autoSpaceDE w:val="0"/>
        <w:autoSpaceDN w:val="0"/>
        <w:spacing w:before="48" w:after="0" w:line="240" w:lineRule="auto"/>
        <w:ind w:left="3237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成績應登錄並永久保存，在校各種考試試卷，應由任課教師</w:t>
      </w:r>
    </w:p>
    <w:p>
      <w:pPr>
        <w:autoSpaceDE w:val="0"/>
        <w:autoSpaceDN w:val="0"/>
        <w:spacing w:before="32" w:after="0" w:line="240" w:lineRule="auto"/>
        <w:ind w:left="3237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或所屬系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 </w:t>
      </w:r>
      <w:r>
        <w:rPr>
          <w:rFonts w:ascii="PMingLiU" w:hAnsi="PMingLiU" w:cs="PMingLiU" w:eastAsia="PMingLiU"/>
          <w:color w:val="000000"/>
          <w:sz w:val="24"/>
          <w:szCs w:val="24"/>
        </w:rPr>
        <w:t>所、學程保存一年，以備查考。</w:t>
      </w:r>
    </w:p>
    <w:p>
      <w:pPr>
        <w:autoSpaceDE w:val="0"/>
        <w:autoSpaceDN w:val="0"/>
        <w:spacing w:before="63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第二十五條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本校學生學業成績之種類如下：</w:t>
      </w:r>
    </w:p>
    <w:p>
      <w:pPr>
        <w:autoSpaceDE w:val="0"/>
        <w:autoSpaceDN w:val="0"/>
        <w:spacing w:before="32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一、平時成績：以臨時考試、出缺席狀況及學習報告、實驗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習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)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2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等成</w:t>
      </w:r>
      <w:r>
        <w:rPr>
          <w:rFonts w:ascii="PMingLiU" w:hAnsi="PMingLiU" w:cs="PMingLiU" w:eastAsia="PMingLiU"/>
          <w:color w:val="000000"/>
          <w:sz w:val="24"/>
          <w:szCs w:val="24"/>
        </w:rPr>
        <w:t>績決定之。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二、</w:t>
      </w:r>
      <w:r>
        <w:rPr>
          <w:rFonts w:ascii="PMingLiU" w:hAnsi="PMingLiU" w:cs="PMingLiU" w:eastAsia="PMingLiU"/>
          <w:color w:val="000000"/>
          <w:sz w:val="24"/>
          <w:szCs w:val="24"/>
        </w:rPr>
        <w:t>期中成績：以期中考試成績計算之。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三、</w:t>
      </w:r>
      <w:r>
        <w:rPr>
          <w:rFonts w:ascii="PMingLiU" w:hAnsi="PMingLiU" w:cs="PMingLiU" w:eastAsia="PMingLiU"/>
          <w:color w:val="000000"/>
          <w:sz w:val="24"/>
          <w:szCs w:val="24"/>
        </w:rPr>
        <w:t>學期成績：以平時成績、期中成績與期末考試成績計算決定</w:t>
      </w:r>
    </w:p>
    <w:p>
      <w:pPr>
        <w:autoSpaceDE w:val="0"/>
        <w:autoSpaceDN w:val="0"/>
        <w:spacing w:before="48" w:after="0" w:line="240" w:lineRule="auto"/>
        <w:ind w:left="372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之。</w:t>
      </w:r>
    </w:p>
    <w:p>
      <w:pPr>
        <w:autoSpaceDE w:val="0"/>
        <w:autoSpaceDN w:val="0"/>
        <w:spacing w:before="47" w:after="0" w:line="274" w:lineRule="auto"/>
        <w:ind w:left="3720" w:right="1944" w:firstLine="-48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四、畢業成績：修讀學</w:t>
      </w:r>
      <w:r>
        <w:rPr>
          <w:rFonts w:ascii="PMingLiU" w:hAnsi="PMingLiU" w:cs="PMingLiU" w:eastAsia="PMingLiU"/>
          <w:color w:val="000000"/>
          <w:sz w:val="24"/>
          <w:szCs w:val="24"/>
        </w:rPr>
        <w:t>士學位畢業生以各學期修習學分總和除成</w:t>
      </w:r>
      <w:r>
        <w:rPr>
          <w:rFonts w:ascii="PMingLiU" w:hAnsi="PMingLiU" w:cs="PMingLiU" w:eastAsia="PMingLiU"/>
          <w:color w:val="000000"/>
          <w:sz w:val="24"/>
          <w:szCs w:val="24"/>
        </w:rPr>
        <w:t>績積分總和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含暑修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為其</w:t>
      </w:r>
      <w:r>
        <w:rPr>
          <w:rFonts w:ascii="PMingLiU" w:hAnsi="PMingLiU" w:cs="PMingLiU" w:eastAsia="PMingLiU"/>
          <w:color w:val="000000"/>
          <w:sz w:val="24"/>
          <w:szCs w:val="24"/>
        </w:rPr>
        <w:t>畢業成績；修讀碩、博士學位畢業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生，以各學期修習之學</w:t>
      </w:r>
      <w:r>
        <w:rPr>
          <w:rFonts w:ascii="PMingLiU" w:hAnsi="PMingLiU" w:cs="PMingLiU" w:eastAsia="PMingLiU"/>
          <w:color w:val="000000"/>
          <w:sz w:val="24"/>
          <w:szCs w:val="24"/>
        </w:rPr>
        <w:t>業成績與學位考試成績之平均，為其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畢業</w:t>
      </w:r>
      <w:r>
        <w:rPr>
          <w:rFonts w:ascii="PMingLiU" w:hAnsi="PMingLiU" w:cs="PMingLiU" w:eastAsia="PMingLiU"/>
          <w:color w:val="000000"/>
          <w:sz w:val="24"/>
          <w:szCs w:val="24"/>
        </w:rPr>
        <w:t>成績。</w:t>
      </w:r>
    </w:p>
    <w:p>
      <w:pPr>
        <w:autoSpaceDE w:val="0"/>
        <w:autoSpaceDN w:val="0"/>
        <w:spacing w:before="15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第二十六條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學期學業平均成績之計算方法如下：</w:t>
      </w:r>
    </w:p>
    <w:p>
      <w:pPr>
        <w:autoSpaceDE w:val="0"/>
        <w:autoSpaceDN w:val="0"/>
        <w:spacing w:before="47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一、</w:t>
      </w:r>
      <w:r>
        <w:rPr>
          <w:rFonts w:ascii="PMingLiU" w:hAnsi="PMingLiU" w:cs="PMingLiU" w:eastAsia="PMingLiU"/>
          <w:color w:val="000000"/>
          <w:sz w:val="24"/>
          <w:szCs w:val="24"/>
        </w:rPr>
        <w:t>以「科目之學分」乘「該科目所得成績分數」為積分。</w:t>
      </w:r>
    </w:p>
    <w:p>
      <w:pPr>
        <w:autoSpaceDE w:val="0"/>
        <w:autoSpaceDN w:val="0"/>
        <w:spacing w:before="47" w:after="0" w:line="276" w:lineRule="auto"/>
        <w:ind w:left="3240" w:right="3744" w:firstLine="0"/>
      </w:pPr>
      <w:r>
        <w:rPr>
          <w:rFonts w:ascii="PMingLiU" w:hAnsi="PMingLiU" w:cs="PMingLiU" w:eastAsia="PMingLiU"/>
          <w:color w:val="000000"/>
          <w:spacing w:val="-6"/>
          <w:sz w:val="24"/>
          <w:szCs w:val="24"/>
        </w:rPr>
        <w:t>二、所修各科目學分之總和為「學分數總和」</w:t>
      </w:r>
      <w:r>
        <w:rPr>
          <w:rFonts w:ascii="PMingLiU" w:hAnsi="PMingLiU" w:cs="PMingLiU" w:eastAsia="PMingLiU"/>
          <w:color w:val="000000"/>
          <w:spacing w:val="-10"/>
          <w:sz w:val="24"/>
          <w:szCs w:val="24"/>
        </w:rPr>
        <w:t>。</w:t>
      </w:r>
      <w:r>
        <w:rPr>
          <w:rFonts w:ascii="PMingLiU" w:hAnsi="PMingLiU" w:cs="PMingLiU" w:eastAsia="PMingLiU"/>
          <w:color w:val="000000"/>
          <w:spacing w:val="-6"/>
          <w:sz w:val="24"/>
          <w:szCs w:val="24"/>
        </w:rPr>
        <w:t>三、各科目積分之總和為「成績積分總和」</w:t>
      </w:r>
      <w:r>
        <w:rPr>
          <w:rFonts w:ascii="PMingLiU" w:hAnsi="PMingLiU" w:cs="PMingLiU" w:eastAsia="PMingLiU"/>
          <w:color w:val="000000"/>
          <w:spacing w:val="-8"/>
          <w:sz w:val="24"/>
          <w:szCs w:val="24"/>
        </w:rPr>
        <w:t>。</w:t>
      </w:r>
    </w:p>
    <w:p>
      <w:pPr>
        <w:autoSpaceDE w:val="0"/>
        <w:autoSpaceDN w:val="0"/>
        <w:spacing w:before="2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四、</w:t>
      </w:r>
      <w:r>
        <w:rPr>
          <w:rFonts w:ascii="PMingLiU" w:hAnsi="PMingLiU" w:cs="PMingLiU" w:eastAsia="PMingLiU"/>
          <w:color w:val="000000"/>
          <w:sz w:val="24"/>
          <w:szCs w:val="24"/>
        </w:rPr>
        <w:t>「學分數總和」除「成績積分總和」即為學期學業平均成</w:t>
      </w:r>
    </w:p>
    <w:p>
      <w:pPr>
        <w:autoSpaceDE w:val="0"/>
        <w:autoSpaceDN w:val="0"/>
        <w:spacing w:before="47" w:after="0" w:line="240" w:lineRule="auto"/>
        <w:ind w:left="372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績。</w:t>
      </w:r>
    </w:p>
    <w:p>
      <w:pPr>
        <w:autoSpaceDE w:val="0"/>
        <w:autoSpaceDN w:val="0"/>
        <w:spacing w:before="47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五、</w:t>
      </w:r>
      <w:r>
        <w:rPr>
          <w:rFonts w:ascii="PMingLiU" w:hAnsi="PMingLiU" w:cs="PMingLiU" w:eastAsia="PMingLiU"/>
          <w:color w:val="000000"/>
          <w:sz w:val="24"/>
          <w:szCs w:val="24"/>
        </w:rPr>
        <w:t>學期學業平均成績之計算包括不及格科目之分數在內。</w:t>
      </w:r>
    </w:p>
    <w:p>
      <w:pPr>
        <w:autoSpaceDE w:val="0"/>
        <w:autoSpaceDN w:val="0"/>
        <w:spacing w:before="47" w:after="0" w:line="276" w:lineRule="auto"/>
        <w:ind w:left="3240" w:right="1944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第二十七條</w:t>
      </w:r>
      <w:r>
        <w:rPr>
          <w:rFonts w:ascii="PMingLiU" w:hAnsi="PMingLiU" w:cs="PMingLiU" w:eastAsia="PMingLiU"/>
          <w:sz w:val="24"/>
          <w:szCs w:val="24"/>
          <w:spacing w:val="14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本校學生學業成績採用百分記分法，以一百分為滿分，修讀學士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學位學生所修科目學期</w:t>
      </w:r>
      <w:r>
        <w:rPr>
          <w:rFonts w:ascii="PMingLiU" w:hAnsi="PMingLiU" w:cs="PMingLiU" w:eastAsia="PMingLiU"/>
          <w:color w:val="000000"/>
          <w:sz w:val="24"/>
          <w:szCs w:val="24"/>
        </w:rPr>
        <w:t>成績以六十分為及格；修讀碩、博士學位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研究生所修科目學期成</w:t>
      </w:r>
      <w:r>
        <w:rPr>
          <w:rFonts w:ascii="PMingLiU" w:hAnsi="PMingLiU" w:cs="PMingLiU" w:eastAsia="PMingLiU"/>
          <w:color w:val="000000"/>
          <w:sz w:val="24"/>
          <w:szCs w:val="24"/>
        </w:rPr>
        <w:t>績以七十分為及格。論文成績以七十分為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及格。</w:t>
      </w:r>
    </w:p>
    <w:p>
      <w:pPr>
        <w:autoSpaceDE w:val="0"/>
        <w:autoSpaceDN w:val="0"/>
        <w:spacing w:before="0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百分記分法及</w:t>
      </w:r>
      <w:r>
        <w:rPr>
          <w:rFonts w:ascii="PMingLiU" w:hAnsi="PMingLiU" w:cs="PMingLiU" w:eastAsia="PMingLiU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GPA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對照表如下：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tbl>
      <w:tblPr>
        <w:tblW w:w="0" w:type="auto"/>
        <w:jc w:val="left"/>
        <w:tblInd w:w="332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103"/>
        <w:gridCol w:w="3099"/>
        <w:gridCol w:w="988"/>
      </w:tblGrid>
      <w:tr>
        <w:trPr>
          <w:trHeight w:val="475" w:hRule="exact"/>
        </w:trPr>
        <w:tc>
          <w:tcPr>
            <w:tcW w:w="620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93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百分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計分法</w:t>
            </w:r>
          </w:p>
        </w:tc>
        <w:tc>
          <w:tcPr>
            <w:tcW w:w="98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ＧＰＡ</w:t>
            </w:r>
          </w:p>
        </w:tc>
      </w:tr>
      <w:tr>
        <w:trPr>
          <w:trHeight w:val="469" w:hRule="exact"/>
        </w:trPr>
        <w:tc>
          <w:tcPr>
            <w:tcW w:w="310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4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學士學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位成績</w:t>
            </w:r>
          </w:p>
        </w:tc>
        <w:tc>
          <w:tcPr>
            <w:tcW w:w="30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9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碩、博士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學位成績</w:t>
            </w:r>
          </w:p>
        </w:tc>
        <w:tc>
          <w:tcPr>
            <w:tcW w:w="98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10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4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八十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分以上</w:t>
            </w:r>
          </w:p>
        </w:tc>
        <w:tc>
          <w:tcPr>
            <w:tcW w:w="30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9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九十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分以上</w:t>
            </w:r>
          </w:p>
        </w:tc>
        <w:tc>
          <w:tcPr>
            <w:tcW w:w="9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7" w:right="0" w:firstLine="0"/>
            </w:pPr>
            <w:r>
              <w:rPr>
                <w:rFonts w:ascii="PMingLiU" w:hAnsi="PMingLiU" w:cs="PMingLiU" w:eastAsia="PMingLiU"/>
                <w:color w:val="000000"/>
                <w:spacing w:val="-12"/>
                <w:sz w:val="24"/>
                <w:szCs w:val="24"/>
              </w:rPr>
              <w:t>４</w:t>
            </w:r>
          </w:p>
        </w:tc>
      </w:tr>
      <w:tr>
        <w:trPr>
          <w:trHeight w:val="470" w:hRule="exact"/>
        </w:trPr>
        <w:tc>
          <w:tcPr>
            <w:tcW w:w="310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4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七十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分以上未達八十分</w:t>
            </w:r>
          </w:p>
        </w:tc>
        <w:tc>
          <w:tcPr>
            <w:tcW w:w="30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9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八十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分以上未達九十分</w:t>
            </w:r>
          </w:p>
        </w:tc>
        <w:tc>
          <w:tcPr>
            <w:tcW w:w="9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7" w:right="0" w:firstLine="0"/>
            </w:pPr>
            <w:r>
              <w:rPr>
                <w:rFonts w:ascii="PMingLiU" w:hAnsi="PMingLiU" w:cs="PMingLiU" w:eastAsia="PMingLiU"/>
                <w:color w:val="000000"/>
                <w:spacing w:val="-12"/>
                <w:sz w:val="24"/>
                <w:szCs w:val="24"/>
              </w:rPr>
              <w:t>３</w:t>
            </w:r>
          </w:p>
        </w:tc>
      </w:tr>
      <w:tr>
        <w:trPr>
          <w:trHeight w:val="469" w:hRule="exact"/>
        </w:trPr>
        <w:tc>
          <w:tcPr>
            <w:tcW w:w="310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4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六十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分以上未達七十分</w:t>
            </w:r>
          </w:p>
        </w:tc>
        <w:tc>
          <w:tcPr>
            <w:tcW w:w="30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9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七十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分以上未達八十分</w:t>
            </w:r>
          </w:p>
        </w:tc>
        <w:tc>
          <w:tcPr>
            <w:tcW w:w="9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7" w:right="0" w:firstLine="0"/>
            </w:pPr>
            <w:r>
              <w:rPr>
                <w:rFonts w:ascii="PMingLiU" w:hAnsi="PMingLiU" w:cs="PMingLiU" w:eastAsia="PMingLiU"/>
                <w:color w:val="000000"/>
                <w:spacing w:val="-12"/>
                <w:sz w:val="24"/>
                <w:szCs w:val="24"/>
              </w:rPr>
              <w:t>２</w:t>
            </w:r>
          </w:p>
        </w:tc>
      </w:tr>
      <w:tr>
        <w:trPr>
          <w:trHeight w:val="470" w:hRule="exact"/>
        </w:trPr>
        <w:tc>
          <w:tcPr>
            <w:tcW w:w="310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4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五十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分以上未達六十分</w:t>
            </w:r>
          </w:p>
        </w:tc>
        <w:tc>
          <w:tcPr>
            <w:tcW w:w="30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9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六十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分以上未達七十分</w:t>
            </w:r>
          </w:p>
        </w:tc>
        <w:tc>
          <w:tcPr>
            <w:tcW w:w="9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7" w:right="0" w:firstLine="0"/>
            </w:pPr>
            <w:r>
              <w:rPr>
                <w:rFonts w:ascii="PMingLiU" w:hAnsi="PMingLiU" w:cs="PMingLiU" w:eastAsia="PMingLiU"/>
                <w:color w:val="000000"/>
                <w:spacing w:val="-12"/>
                <w:sz w:val="24"/>
                <w:szCs w:val="24"/>
              </w:rPr>
              <w:t>１</w:t>
            </w:r>
          </w:p>
        </w:tc>
      </w:tr>
      <w:tr>
        <w:trPr>
          <w:trHeight w:val="484" w:hRule="exact"/>
        </w:trPr>
        <w:tc>
          <w:tcPr>
            <w:tcW w:w="310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4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未達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五十分</w:t>
            </w:r>
          </w:p>
        </w:tc>
        <w:tc>
          <w:tcPr>
            <w:tcW w:w="30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9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未達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六十分</w:t>
            </w:r>
          </w:p>
        </w:tc>
        <w:tc>
          <w:tcPr>
            <w:tcW w:w="98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7" w:right="0" w:firstLine="0"/>
            </w:pPr>
            <w:r>
              <w:rPr>
                <w:rFonts w:ascii="PMingLiU" w:hAnsi="PMingLiU" w:cs="PMingLiU" w:eastAsia="PMingLiU"/>
                <w:color w:val="000000"/>
                <w:spacing w:val="-12"/>
                <w:sz w:val="24"/>
                <w:szCs w:val="24"/>
              </w:rPr>
              <w:t>０</w:t>
            </w:r>
          </w:p>
        </w:tc>
      </w:tr>
    </w:tbl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12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第二十八條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學生在期中考試或期末考試期間，如因特殊原因無法參加考試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者，</w:t>
      </w:r>
      <w:r>
        <w:rPr>
          <w:rFonts w:ascii="PMingLiU" w:hAnsi="PMingLiU" w:cs="PMingLiU" w:eastAsia="PMingLiU"/>
          <w:color w:val="000000"/>
          <w:sz w:val="24"/>
          <w:szCs w:val="24"/>
        </w:rPr>
        <w:t>得辦理請假。學生請假期間應考試之科目，依授課教師指定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補考</w:t>
      </w:r>
      <w:r>
        <w:rPr>
          <w:rFonts w:ascii="PMingLiU" w:hAnsi="PMingLiU" w:cs="PMingLiU" w:eastAsia="PMingLiU"/>
          <w:color w:val="000000"/>
          <w:sz w:val="24"/>
          <w:szCs w:val="24"/>
        </w:rPr>
        <w:t>之日期及方式完成補考，並以一次為限。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考試請假及補考成績計算等事宜，另訂學生考試請假及補考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實施</w:t>
      </w:r>
      <w:r>
        <w:rPr>
          <w:rFonts w:ascii="PMingLiU" w:hAnsi="PMingLiU" w:cs="PMingLiU" w:eastAsia="PMingLiU"/>
          <w:color w:val="000000"/>
          <w:sz w:val="24"/>
          <w:szCs w:val="24"/>
        </w:rPr>
        <w:t>要點規範之。</w:t>
      </w:r>
    </w:p>
    <w:p>
      <w:pPr>
        <w:autoSpaceDE w:val="0"/>
        <w:autoSpaceDN w:val="0"/>
        <w:spacing w:before="48" w:after="0" w:line="276" w:lineRule="auto"/>
        <w:ind w:left="3237" w:right="2186" w:firstLine="-21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經教育主管</w:t>
      </w:r>
      <w:r>
        <w:rPr>
          <w:rFonts w:ascii="PMingLiU" w:hAnsi="PMingLiU" w:cs="PMingLiU" w:eastAsia="PMingLiU"/>
          <w:color w:val="000000"/>
          <w:sz w:val="24"/>
          <w:szCs w:val="24"/>
        </w:rPr>
        <w:t>機關認定之重大災害而無法正常學習之學生，得依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『教育部專科以上學校</w:t>
      </w:r>
      <w:r>
        <w:rPr>
          <w:rFonts w:ascii="PMingLiU" w:hAnsi="PMingLiU" w:cs="PMingLiU" w:eastAsia="PMingLiU"/>
          <w:color w:val="000000"/>
          <w:sz w:val="24"/>
          <w:szCs w:val="24"/>
        </w:rPr>
        <w:t>為護突遭重大災害學生學習權益處理原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則』辦理，其相關彈性</w:t>
      </w:r>
      <w:r>
        <w:rPr>
          <w:rFonts w:ascii="PMingLiU" w:hAnsi="PMingLiU" w:cs="PMingLiU" w:eastAsia="PMingLiU"/>
          <w:color w:val="000000"/>
          <w:sz w:val="24"/>
          <w:szCs w:val="24"/>
        </w:rPr>
        <w:t>修業配套機制之範圍及方式等規範另訂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之。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第二十九條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學生曠考之科目以零分計算之。以學期報告代替學期考試之科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目，</w:t>
      </w:r>
      <w:r>
        <w:rPr>
          <w:rFonts w:ascii="PMingLiU" w:hAnsi="PMingLiU" w:cs="PMingLiU" w:eastAsia="PMingLiU"/>
          <w:color w:val="000000"/>
          <w:sz w:val="24"/>
          <w:szCs w:val="24"/>
        </w:rPr>
        <w:t>其報告應於授課教師指定期限內繳交，未按期繳交而影響授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課教</w:t>
      </w:r>
      <w:r>
        <w:rPr>
          <w:rFonts w:ascii="PMingLiU" w:hAnsi="PMingLiU" w:cs="PMingLiU" w:eastAsia="PMingLiU"/>
          <w:color w:val="000000"/>
          <w:sz w:val="24"/>
          <w:szCs w:val="24"/>
        </w:rPr>
        <w:t>師評分者，以零分計算。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48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第三</w:t>
      </w:r>
      <w:r>
        <w:rPr>
          <w:rFonts w:ascii="PMingLiU" w:hAnsi="PMingLiU" w:cs="PMingLiU" w:eastAsia="PMingLiU"/>
          <w:color w:val="000000"/>
          <w:sz w:val="24"/>
          <w:szCs w:val="24"/>
        </w:rPr>
        <w:t>十條</w:t>
      </w:r>
    </w:p>
    <w:p>
      <w:pPr>
        <w:autoSpaceDE w:val="0"/>
        <w:autoSpaceDN w:val="0"/>
        <w:spacing w:before="48" w:after="0" w:line="240" w:lineRule="auto"/>
        <w:ind w:left="0" w:right="0" w:firstLine="0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授課</w:t>
      </w:r>
      <w:r>
        <w:rPr>
          <w:rFonts w:ascii="PMingLiU" w:hAnsi="PMingLiU" w:cs="PMingLiU" w:eastAsia="PMingLiU"/>
          <w:color w:val="000000"/>
          <w:sz w:val="24"/>
          <w:szCs w:val="24"/>
        </w:rPr>
        <w:t>教師應於每學期學校規定成績繳交期限前完成成績網路登</w:t>
      </w:r>
    </w:p>
    <w:p>
      <w:pPr>
        <w:autoSpaceDE w:val="0"/>
        <w:autoSpaceDN w:val="0"/>
        <w:spacing w:before="47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錄，</w:t>
      </w:r>
      <w:r>
        <w:rPr>
          <w:rFonts w:ascii="PMingLiU" w:hAnsi="PMingLiU" w:cs="PMingLiU" w:eastAsia="PMingLiU"/>
          <w:color w:val="000000"/>
          <w:sz w:val="24"/>
          <w:szCs w:val="24"/>
        </w:rPr>
        <w:t>以免影響學生權益。</w:t>
      </w:r>
    </w:p>
    <w:p>
      <w:pPr>
        <w:autoSpaceDE w:val="0"/>
        <w:autoSpaceDN w:val="0"/>
        <w:spacing w:before="47" w:after="0" w:line="276" w:lineRule="auto"/>
        <w:ind w:left="0" w:right="1944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授課教師遲繳成績過久</w:t>
      </w:r>
      <w:r>
        <w:rPr>
          <w:rFonts w:ascii="PMingLiU" w:hAnsi="PMingLiU" w:cs="PMingLiU" w:eastAsia="PMingLiU"/>
          <w:color w:val="000000"/>
          <w:sz w:val="24"/>
          <w:szCs w:val="24"/>
        </w:rPr>
        <w:t>跨越新學期之註冊日仍未繳交者，其處理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方式得由註冊組提請教</w:t>
      </w:r>
      <w:r>
        <w:rPr>
          <w:rFonts w:ascii="PMingLiU" w:hAnsi="PMingLiU" w:cs="PMingLiU" w:eastAsia="PMingLiU"/>
          <w:color w:val="000000"/>
          <w:sz w:val="24"/>
          <w:szCs w:val="24"/>
        </w:rPr>
        <w:t>務會議討論決定之，該授課教師並得移請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教師</w:t>
      </w:r>
      <w:r>
        <w:rPr>
          <w:rFonts w:ascii="PMingLiU" w:hAnsi="PMingLiU" w:cs="PMingLiU" w:eastAsia="PMingLiU"/>
          <w:color w:val="000000"/>
          <w:sz w:val="24"/>
          <w:szCs w:val="24"/>
        </w:rPr>
        <w:t>評審委員會酌處。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3240" w:space="0"/>
            <w:col w:w="8664"/>
          </w:cols>
        </w:sectPr>
      </w:pPr>
    </w:p>
    <w:p>
      <w:pPr>
        <w:autoSpaceDE w:val="0"/>
        <w:autoSpaceDN w:val="0"/>
        <w:spacing w:before="3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第三十一條</w:t>
      </w:r>
      <w:r>
        <w:rPr>
          <w:rFonts w:ascii="PMingLiU" w:hAnsi="PMingLiU" w:cs="PMingLiU" w:eastAsia="PMingLiU"/>
          <w:sz w:val="24"/>
          <w:szCs w:val="24"/>
          <w:spacing w:val="-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學生各項成績經評定送教務處後，不得更改。如確實須予更改，授</w:t>
      </w:r>
    </w:p>
    <w:p>
      <w:pPr>
        <w:autoSpaceDE w:val="0"/>
        <w:autoSpaceDN w:val="0"/>
        <w:spacing w:before="32" w:after="0" w:line="283" w:lineRule="auto"/>
        <w:ind w:left="3240" w:right="1561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課教師需提出書面及口頭報告，經相關院級主管召集所屬系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所、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學程</w:t>
      </w:r>
      <w:r>
        <w:rPr>
          <w:rFonts w:ascii="PMingLiU" w:hAnsi="PMingLiU" w:cs="PMingLiU" w:eastAsia="PMingLiU"/>
          <w:color w:val="000000"/>
          <w:sz w:val="24"/>
          <w:szCs w:val="24"/>
        </w:rPr>
        <w:t>主管聯席會議審核通過後，報教務處審定。</w:t>
      </w: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第三十二條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學生學期成績不及格科目，不得補考，必修科目應令重修。</w:t>
      </w:r>
    </w:p>
    <w:p>
      <w:pPr>
        <w:autoSpaceDE w:val="0"/>
        <w:autoSpaceDN w:val="0"/>
        <w:spacing w:before="47" w:after="0" w:line="240" w:lineRule="auto"/>
        <w:ind w:left="322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第五章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請假</w:t>
      </w:r>
    </w:p>
    <w:p>
      <w:pPr>
        <w:autoSpaceDE w:val="0"/>
        <w:autoSpaceDN w:val="0"/>
        <w:spacing w:before="47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第三十三條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學生因病或因事不能上課者，應依本校學生請假規則辦理請假手</w:t>
      </w:r>
    </w:p>
    <w:p>
      <w:pPr>
        <w:autoSpaceDE w:val="0"/>
        <w:autoSpaceDN w:val="0"/>
        <w:spacing w:before="47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續。</w:t>
      </w:r>
    </w:p>
    <w:p>
      <w:pPr>
        <w:autoSpaceDE w:val="0"/>
        <w:autoSpaceDN w:val="0"/>
        <w:spacing w:before="47" w:after="0" w:line="275" w:lineRule="auto"/>
        <w:ind w:left="3240" w:right="1944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第三十四條</w:t>
      </w:r>
      <w:r>
        <w:rPr>
          <w:rFonts w:ascii="PMingLiU" w:hAnsi="PMingLiU" w:cs="PMingLiU" w:eastAsia="PMingLiU"/>
          <w:sz w:val="24"/>
          <w:szCs w:val="24"/>
          <w:spacing w:val="14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學生請假獲准者為缺課，未經請假或請假未准者為曠課。缺、曠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課情形均按該科目授課</w:t>
      </w:r>
      <w:r>
        <w:rPr>
          <w:rFonts w:ascii="PMingLiU" w:hAnsi="PMingLiU" w:cs="PMingLiU" w:eastAsia="PMingLiU"/>
          <w:color w:val="000000"/>
          <w:sz w:val="24"/>
          <w:szCs w:val="24"/>
        </w:rPr>
        <w:t>教師課程大綱之規定，進行學生學習成效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之多</w:t>
      </w:r>
      <w:r>
        <w:rPr>
          <w:rFonts w:ascii="PMingLiU" w:hAnsi="PMingLiU" w:cs="PMingLiU" w:eastAsia="PMingLiU"/>
          <w:color w:val="000000"/>
          <w:sz w:val="24"/>
          <w:szCs w:val="24"/>
        </w:rPr>
        <w:t>元評量。</w:t>
      </w:r>
    </w:p>
    <w:p>
      <w:pPr>
        <w:autoSpaceDE w:val="0"/>
        <w:autoSpaceDN w:val="0"/>
        <w:spacing w:before="0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第六章</w:t>
      </w:r>
      <w:r>
        <w:rPr>
          <w:rFonts w:ascii="PMingLiU" w:hAnsi="PMingLiU" w:cs="PMingLiU" w:eastAsia="PMingLiU"/>
          <w:sz w:val="24"/>
          <w:szCs w:val="24"/>
          <w:spacing w:val="56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轉系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所、轉學程、輔系、雙主修</w:t>
      </w:r>
    </w:p>
    <w:p>
      <w:pPr>
        <w:autoSpaceDE w:val="0"/>
        <w:autoSpaceDN w:val="0"/>
        <w:spacing w:before="40" w:after="0" w:line="276" w:lineRule="auto"/>
        <w:ind w:left="3240" w:right="1798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第三十五條</w:t>
      </w:r>
      <w:r>
        <w:rPr>
          <w:rFonts w:ascii="PMingLiU" w:hAnsi="PMingLiU" w:cs="PMingLiU" w:eastAsia="PMingLiU"/>
          <w:sz w:val="24"/>
          <w:szCs w:val="24"/>
          <w:spacing w:val="9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本校學生若認為所就讀學系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所、學程與志趣不合時，除修讀博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士學位研究生外得依各學系</w:t>
      </w:r>
      <w:r>
        <w:rPr>
          <w:rFonts w:ascii="Times New Roman" w:hAnsi="Times New Roman" w:cs="Times New Roman" w:eastAsia="Times New Roman"/>
          <w:color w:val="000000"/>
          <w:spacing w:val="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所、學程之所列申請條件辦理</w:t>
      </w:r>
      <w:r>
        <w:rPr>
          <w:rFonts w:ascii="PMingLiU" w:hAnsi="PMingLiU" w:cs="PMingLiU" w:eastAsia="PMingLiU"/>
          <w:color w:val="000000"/>
          <w:sz w:val="24"/>
          <w:szCs w:val="24"/>
        </w:rPr>
        <w:t>轉系</w:t>
      </w:r>
      <w:r>
        <w:rPr>
          <w:rFonts w:ascii="Times New Roman" w:hAnsi="Times New Roman" w:cs="Times New Roman" w:eastAsia="Times New Roman"/>
          <w:color w:val="000000"/>
          <w:spacing w:val="-5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-14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4"/>
          <w:sz w:val="24"/>
          <w:szCs w:val="24"/>
        </w:rPr>
        <w:t>所、學程。經核准轉系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-14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pacing w:val="-5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5"/>
          <w:sz w:val="24"/>
          <w:szCs w:val="24"/>
        </w:rPr>
        <w:t>所、</w:t>
      </w:r>
      <w:r>
        <w:rPr>
          <w:rFonts w:ascii="PMingLiU" w:hAnsi="PMingLiU" w:cs="PMingLiU" w:eastAsia="PMingLiU"/>
          <w:color w:val="000000"/>
          <w:spacing w:val="-14"/>
          <w:sz w:val="24"/>
          <w:szCs w:val="24"/>
        </w:rPr>
        <w:t>學程者，不得再申請變更或撤銷。</w:t>
      </w:r>
    </w:p>
    <w:p>
      <w:pPr>
        <w:autoSpaceDE w:val="0"/>
        <w:autoSpaceDN w:val="0"/>
        <w:spacing w:before="18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pacing w:val="4"/>
          <w:sz w:val="24"/>
          <w:szCs w:val="24"/>
        </w:rPr>
        <w:t>第三十六條</w:t>
      </w:r>
      <w:r>
        <w:rPr>
          <w:rFonts w:ascii="PMingLiU" w:hAnsi="PMingLiU" w:cs="PMingLiU" w:eastAsia="PMingLiU"/>
          <w:sz w:val="24"/>
          <w:szCs w:val="24"/>
          <w:spacing w:val="1"/>
        </w:rPr>
        <w:t>   </w:t>
      </w:r>
      <w:r>
        <w:rPr>
          <w:rFonts w:ascii="PMingLiU" w:hAnsi="PMingLiU" w:cs="PMingLiU" w:eastAsia="PMingLiU"/>
          <w:color w:val="000000"/>
          <w:spacing w:val="4"/>
          <w:sz w:val="24"/>
          <w:szCs w:val="24"/>
        </w:rPr>
        <w:t>本校學生得於每學期結束前，依教務處公告時程，申請轉系(組)</w:t>
      </w:r>
    </w:p>
    <w:p>
      <w:pPr>
        <w:autoSpaceDE w:val="0"/>
        <w:autoSpaceDN w:val="0"/>
        <w:spacing w:before="47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所、</w:t>
      </w:r>
      <w:r>
        <w:rPr>
          <w:rFonts w:ascii="PMingLiU" w:hAnsi="PMingLiU" w:cs="PMingLiU" w:eastAsia="PMingLiU"/>
          <w:color w:val="000000"/>
          <w:sz w:val="24"/>
          <w:szCs w:val="24"/>
        </w:rPr>
        <w:t>學程。</w:t>
      </w:r>
    </w:p>
    <w:p>
      <w:pPr>
        <w:autoSpaceDE w:val="0"/>
        <w:autoSpaceDN w:val="0"/>
        <w:spacing w:before="47" w:after="0" w:line="240" w:lineRule="auto"/>
        <w:ind w:left="3254" w:right="0" w:firstLine="0"/>
      </w:pPr>
      <w:r>
        <w:rPr>
          <w:rFonts w:ascii="PMingLiU" w:hAnsi="PMingLiU" w:cs="PMingLiU" w:eastAsia="PMingLiU"/>
          <w:color w:val="000000"/>
          <w:spacing w:val="3"/>
          <w:sz w:val="24"/>
          <w:szCs w:val="24"/>
        </w:rPr>
        <w:t>學生申請轉系(組</w:t>
      </w:r>
      <w:r>
        <w:rPr>
          <w:rFonts w:ascii="PMingLiU" w:hAnsi="PMingLiU" w:cs="PMingLiU" w:eastAsia="PMingLiU"/>
          <w:color w:val="000000"/>
          <w:spacing w:val="2"/>
          <w:sz w:val="24"/>
          <w:szCs w:val="24"/>
        </w:rPr>
        <w:t>)所、學程應經原肄業系(組)所、學程與擬轉入系</w:t>
      </w:r>
    </w:p>
    <w:p>
      <w:pPr>
        <w:autoSpaceDE w:val="0"/>
        <w:autoSpaceDN w:val="0"/>
        <w:spacing w:before="47" w:after="0" w:line="240" w:lineRule="auto"/>
        <w:ind w:left="3254" w:right="0" w:firstLine="0"/>
      </w:pPr>
      <w:r>
        <w:rPr>
          <w:rFonts w:ascii="PMingLiU" w:hAnsi="PMingLiU" w:cs="PMingLiU" w:eastAsia="PMingLiU"/>
          <w:color w:val="000000"/>
          <w:spacing w:val="7"/>
          <w:sz w:val="24"/>
          <w:szCs w:val="24"/>
        </w:rPr>
        <w:t>(組)所</w:t>
      </w:r>
      <w:r>
        <w:rPr>
          <w:rFonts w:ascii="PMingLiU" w:hAnsi="PMingLiU" w:cs="PMingLiU" w:eastAsia="PMingLiU"/>
          <w:color w:val="000000"/>
          <w:spacing w:val="6"/>
          <w:sz w:val="24"/>
          <w:szCs w:val="24"/>
        </w:rPr>
        <w:t>、學程雙方主管同意。</w:t>
      </w:r>
    </w:p>
    <w:p>
      <w:pPr>
        <w:autoSpaceDE w:val="0"/>
        <w:autoSpaceDN w:val="0"/>
        <w:spacing w:before="48" w:after="0" w:line="240" w:lineRule="auto"/>
        <w:ind w:left="3254" w:right="0" w:firstLine="0"/>
      </w:pP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經依前項規定核准者，其轉入年級學生名額，以不超過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該學系原核</w:t>
      </w:r>
    </w:p>
    <w:p>
      <w:pPr>
        <w:autoSpaceDE w:val="0"/>
        <w:autoSpaceDN w:val="0"/>
        <w:spacing w:before="48" w:after="0" w:line="240" w:lineRule="auto"/>
        <w:ind w:left="3254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定新</w:t>
      </w:r>
      <w:r>
        <w:rPr>
          <w:rFonts w:ascii="PMingLiU" w:hAnsi="PMingLiU" w:cs="PMingLiU" w:eastAsia="PMingLiU"/>
          <w:color w:val="000000"/>
          <w:sz w:val="24"/>
          <w:szCs w:val="24"/>
        </w:rPr>
        <w:t>生名額之百分之二十為度。</w:t>
      </w:r>
    </w:p>
    <w:p>
      <w:pPr>
        <w:autoSpaceDE w:val="0"/>
        <w:autoSpaceDN w:val="0"/>
        <w:spacing w:before="48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pacing w:val="4"/>
          <w:sz w:val="24"/>
          <w:szCs w:val="24"/>
        </w:rPr>
        <w:t>第三十七條</w:t>
      </w:r>
      <w:r>
        <w:rPr>
          <w:rFonts w:ascii="PMingLiU" w:hAnsi="PMingLiU" w:cs="PMingLiU" w:eastAsia="PMingLiU"/>
          <w:sz w:val="24"/>
          <w:szCs w:val="24"/>
          <w:spacing w:val="2"/>
        </w:rPr>
        <w:t>   </w:t>
      </w:r>
      <w:r>
        <w:rPr>
          <w:rFonts w:ascii="PMingLiU" w:hAnsi="PMingLiU" w:cs="PMingLiU" w:eastAsia="PMingLiU"/>
          <w:color w:val="000000"/>
          <w:spacing w:val="4"/>
          <w:sz w:val="24"/>
          <w:szCs w:val="24"/>
        </w:rPr>
        <w:t>本校各學系(組)、學程之修讀學士學位學生若有下列情形之一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6"/>
          <w:sz w:val="24"/>
          <w:szCs w:val="24"/>
        </w:rPr>
        <w:t>者，不得申請轉系(組)、學</w:t>
      </w:r>
      <w:r>
        <w:rPr>
          <w:rFonts w:ascii="PMingLiU" w:hAnsi="PMingLiU" w:cs="PMingLiU" w:eastAsia="PMingLiU"/>
          <w:color w:val="000000"/>
          <w:spacing w:val="5"/>
          <w:sz w:val="24"/>
          <w:szCs w:val="24"/>
        </w:rPr>
        <w:t>程：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一、</w:t>
      </w:r>
      <w:r>
        <w:rPr>
          <w:rFonts w:ascii="PMingLiU" w:hAnsi="PMingLiU" w:cs="PMingLiU" w:eastAsia="PMingLiU"/>
          <w:color w:val="000000"/>
          <w:sz w:val="24"/>
          <w:szCs w:val="24"/>
        </w:rPr>
        <w:t>修業未滿一學期者。</w:t>
      </w:r>
    </w:p>
    <w:p>
      <w:pPr>
        <w:autoSpaceDE w:val="0"/>
        <w:autoSpaceDN w:val="0"/>
        <w:spacing w:before="48" w:after="0" w:line="276" w:lineRule="auto"/>
        <w:ind w:left="3240" w:right="6504" w:firstLine="0"/>
      </w:pP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二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、四年級肄業生。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三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、在休學期間者。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四、</w:t>
      </w:r>
      <w:r>
        <w:rPr>
          <w:rFonts w:ascii="PMingLiU" w:hAnsi="PMingLiU" w:cs="PMingLiU" w:eastAsia="PMingLiU"/>
          <w:color w:val="000000"/>
          <w:sz w:val="24"/>
          <w:szCs w:val="24"/>
        </w:rPr>
        <w:t>延修生。</w:t>
      </w:r>
    </w:p>
    <w:p>
      <w:pPr>
        <w:autoSpaceDE w:val="0"/>
        <w:autoSpaceDN w:val="0"/>
        <w:spacing w:before="3" w:after="0" w:line="240" w:lineRule="auto"/>
        <w:ind w:left="3242" w:right="0" w:firstLine="0"/>
      </w:pPr>
      <w:r>
        <w:rPr>
          <w:rFonts w:ascii="PMingLiU" w:hAnsi="PMingLiU" w:cs="PMingLiU" w:eastAsia="PMingLiU"/>
          <w:color w:val="000000"/>
          <w:spacing w:val="4"/>
          <w:sz w:val="24"/>
          <w:szCs w:val="24"/>
        </w:rPr>
        <w:t>有關學生</w:t>
      </w:r>
      <w:r>
        <w:rPr>
          <w:rFonts w:ascii="PMingLiU" w:hAnsi="PMingLiU" w:cs="PMingLiU" w:eastAsia="PMingLiU"/>
          <w:color w:val="000000"/>
          <w:spacing w:val="3"/>
          <w:sz w:val="24"/>
          <w:szCs w:val="24"/>
        </w:rPr>
        <w:t>轉系(組)所、學程之辦法另訂之，並報教育部備查。</w:t>
      </w:r>
    </w:p>
    <w:p>
      <w:pPr>
        <w:autoSpaceDE w:val="0"/>
        <w:autoSpaceDN w:val="0"/>
        <w:spacing w:before="48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第三十八條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本校修讀學士學位學生，自入學第二學年起，均得申請修讀輔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系。</w:t>
      </w:r>
      <w:r>
        <w:rPr>
          <w:rFonts w:ascii="PMingLiU" w:hAnsi="PMingLiU" w:cs="PMingLiU" w:eastAsia="PMingLiU"/>
          <w:color w:val="000000"/>
          <w:sz w:val="24"/>
          <w:szCs w:val="24"/>
        </w:rPr>
        <w:t>凡修讀學士學位學生修畢第一學年課程，得選定修讀雙主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修，</w:t>
      </w:r>
      <w:r>
        <w:rPr>
          <w:rFonts w:ascii="PMingLiU" w:hAnsi="PMingLiU" w:cs="PMingLiU" w:eastAsia="PMingLiU"/>
          <w:color w:val="000000"/>
          <w:sz w:val="24"/>
          <w:szCs w:val="24"/>
        </w:rPr>
        <w:t>其前一學年學業平均成績名次在該班學生人數前百分之十五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以內</w:t>
      </w:r>
      <w:r>
        <w:rPr>
          <w:rFonts w:ascii="PMingLiU" w:hAnsi="PMingLiU" w:cs="PMingLiU" w:eastAsia="PMingLiU"/>
          <w:color w:val="000000"/>
          <w:sz w:val="24"/>
          <w:szCs w:val="24"/>
        </w:rPr>
        <w:t>者，得自第二學年起每學年之上學期選定雙主修。</w:t>
      </w:r>
    </w:p>
    <w:p>
      <w:pPr>
        <w:autoSpaceDE w:val="0"/>
        <w:autoSpaceDN w:val="0"/>
        <w:spacing w:before="48" w:after="0" w:line="276" w:lineRule="auto"/>
        <w:ind w:left="3240" w:right="1798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第三十九條</w:t>
      </w:r>
      <w:r>
        <w:rPr>
          <w:rFonts w:ascii="PMingLiU" w:hAnsi="PMingLiU" w:cs="PMingLiU" w:eastAsia="PMingLiU"/>
          <w:sz w:val="24"/>
          <w:szCs w:val="24"/>
          <w:spacing w:val="-19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學生修讀輔系專業（門）必修科目，至少應達二十學分，其中不包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括其主系應修習之相同科目在內。學生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修習輔系之學分，應在其主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系規</w:t>
      </w:r>
      <w:r>
        <w:rPr>
          <w:rFonts w:ascii="PMingLiU" w:hAnsi="PMingLiU" w:cs="PMingLiU" w:eastAsia="PMingLiU"/>
          <w:color w:val="000000"/>
          <w:sz w:val="24"/>
          <w:szCs w:val="24"/>
        </w:rPr>
        <w:t>定最低畢業學分以外加修之。</w:t>
      </w:r>
    </w:p>
    <w:p>
      <w:pPr>
        <w:autoSpaceDE w:val="0"/>
        <w:autoSpaceDN w:val="0"/>
        <w:spacing w:before="3" w:after="0" w:line="276" w:lineRule="auto"/>
        <w:ind w:left="3240" w:right="1798" w:firstLine="0"/>
      </w:pP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修讀雙主修學生，除應修滿本學系規定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畢業科目學分外，應至少修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滿加修學系全部專業（門）必修科目學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分始可取得雙主修資格。如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扣除本學系學分後，加修學系專業必修科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目學分不足四十學分，或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加修學系專業必修科目學分原本不足四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十學分，應由加修學系指定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選修</w:t>
      </w:r>
      <w:r>
        <w:rPr>
          <w:rFonts w:ascii="PMingLiU" w:hAnsi="PMingLiU" w:cs="PMingLiU" w:eastAsia="PMingLiU"/>
          <w:color w:val="000000"/>
          <w:sz w:val="24"/>
          <w:szCs w:val="24"/>
        </w:rPr>
        <w:t>科目學分補足之。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5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第四</w:t>
      </w:r>
      <w:r>
        <w:rPr>
          <w:rFonts w:ascii="PMingLiU" w:hAnsi="PMingLiU" w:cs="PMingLiU" w:eastAsia="PMingLiU"/>
          <w:color w:val="000000"/>
          <w:sz w:val="24"/>
          <w:szCs w:val="24"/>
        </w:rPr>
        <w:t>十條</w:t>
      </w:r>
    </w:p>
    <w:p>
      <w:pPr>
        <w:autoSpaceDE w:val="0"/>
        <w:autoSpaceDN w:val="0"/>
        <w:spacing w:before="5" w:after="0" w:line="276" w:lineRule="auto"/>
        <w:ind w:left="0" w:right="1944" w:firstLine="0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修讀輔系學生，在規定</w:t>
      </w:r>
      <w:r>
        <w:rPr>
          <w:rFonts w:ascii="PMingLiU" w:hAnsi="PMingLiU" w:cs="PMingLiU" w:eastAsia="PMingLiU"/>
          <w:color w:val="000000"/>
          <w:sz w:val="24"/>
          <w:szCs w:val="24"/>
        </w:rPr>
        <w:t>修業期限內，未修滿該系應修學分或輔系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科目學分者，得申請延</w:t>
      </w:r>
      <w:r>
        <w:rPr>
          <w:rFonts w:ascii="PMingLiU" w:hAnsi="PMingLiU" w:cs="PMingLiU" w:eastAsia="PMingLiU"/>
          <w:color w:val="000000"/>
          <w:sz w:val="24"/>
          <w:szCs w:val="24"/>
        </w:rPr>
        <w:t>長修業期限，但仍應受最高修業期限之限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制。</w:t>
      </w:r>
    </w:p>
    <w:p>
      <w:pPr>
        <w:autoSpaceDE w:val="0"/>
        <w:autoSpaceDN w:val="0"/>
        <w:spacing w:before="3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修讀</w:t>
      </w:r>
      <w:r>
        <w:rPr>
          <w:rFonts w:ascii="PMingLiU" w:hAnsi="PMingLiU" w:cs="PMingLiU" w:eastAsia="PMingLiU"/>
          <w:color w:val="000000"/>
          <w:sz w:val="24"/>
          <w:szCs w:val="24"/>
        </w:rPr>
        <w:t>雙主修學生於延長修業期限二年屆滿後，仍未修畢雙主修應</w:t>
      </w:r>
    </w:p>
    <w:p>
      <w:pPr>
        <w:autoSpaceDE w:val="0"/>
        <w:autoSpaceDN w:val="0"/>
        <w:spacing w:before="47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修科</w:t>
      </w:r>
      <w:r>
        <w:rPr>
          <w:rFonts w:ascii="PMingLiU" w:hAnsi="PMingLiU" w:cs="PMingLiU" w:eastAsia="PMingLiU"/>
          <w:color w:val="000000"/>
          <w:sz w:val="24"/>
          <w:szCs w:val="24"/>
        </w:rPr>
        <w:t>目與學分者，得再申請延長修業期限一年。</w:t>
      </w:r>
    </w:p>
    <w:p>
      <w:pPr>
        <w:autoSpaceDE w:val="0"/>
        <w:autoSpaceDN w:val="0"/>
        <w:spacing w:before="47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因故無法繼續修讀輔系、雙主修者，應申請放棄修讀。</w:t>
      </w:r>
    </w:p>
    <w:p>
      <w:pPr>
        <w:autoSpaceDE w:val="0"/>
        <w:autoSpaceDN w:val="0"/>
        <w:spacing w:before="47" w:after="0" w:line="276" w:lineRule="auto"/>
        <w:ind w:left="0" w:right="1944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學生因故放棄或於規定</w:t>
      </w:r>
      <w:r>
        <w:rPr>
          <w:rFonts w:ascii="PMingLiU" w:hAnsi="PMingLiU" w:cs="PMingLiU" w:eastAsia="PMingLiU"/>
          <w:color w:val="000000"/>
          <w:sz w:val="24"/>
          <w:szCs w:val="24"/>
        </w:rPr>
        <w:t>修業期限屆滿，未修足輔系或雙主修規定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之科目與學分者，不得</w:t>
      </w:r>
      <w:r>
        <w:rPr>
          <w:rFonts w:ascii="PMingLiU" w:hAnsi="PMingLiU" w:cs="PMingLiU" w:eastAsia="PMingLiU"/>
          <w:color w:val="000000"/>
          <w:sz w:val="24"/>
          <w:szCs w:val="24"/>
        </w:rPr>
        <w:t>申請發給有關輔系或雙主修之任何證明。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修讀輔系、雙主修實施要點另訂之，並報教育部備查。</w:t>
      </w:r>
    </w:p>
    <w:p>
      <w:pPr>
        <w:autoSpaceDE w:val="0"/>
        <w:autoSpaceDN w:val="0"/>
        <w:spacing w:before="3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第七章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休學、退學、開除學籍、復學、轉學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3240" w:space="0"/>
            <w:col w:w="8664"/>
          </w:cols>
        </w:sectPr>
      </w:pPr>
    </w:p>
    <w:p>
      <w:pPr>
        <w:autoSpaceDE w:val="0"/>
        <w:autoSpaceDN w:val="0"/>
        <w:spacing w:before="47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第四十一條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學生有下列事故暫難繼續求學時，得申請休學：</w:t>
      </w:r>
    </w:p>
    <w:p>
      <w:pPr>
        <w:autoSpaceDE w:val="0"/>
        <w:autoSpaceDN w:val="0"/>
        <w:spacing w:before="47" w:after="0" w:line="276" w:lineRule="auto"/>
        <w:ind w:left="3240" w:right="7224" w:firstLine="0"/>
      </w:pP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一、罹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患重病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二、兵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役徵集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三、學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生懷孕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四、家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境清寒</w:t>
      </w:r>
    </w:p>
    <w:p>
      <w:pPr>
        <w:autoSpaceDE w:val="0"/>
        <w:autoSpaceDN w:val="0"/>
        <w:spacing w:before="4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五、</w:t>
      </w:r>
      <w:r>
        <w:rPr>
          <w:rFonts w:ascii="PMingLiU" w:hAnsi="PMingLiU" w:cs="PMingLiU" w:eastAsia="PMingLiU"/>
          <w:color w:val="000000"/>
          <w:sz w:val="24"/>
          <w:szCs w:val="24"/>
        </w:rPr>
        <w:t>其他重大事故</w:t>
      </w:r>
    </w:p>
    <w:p>
      <w:pPr>
        <w:autoSpaceDE w:val="0"/>
        <w:autoSpaceDN w:val="0"/>
        <w:spacing w:before="47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學生罹患法定傳染病或危及校內公共健康及安全</w:t>
      </w:r>
      <w:r>
        <w:rPr>
          <w:rFonts w:ascii="PMingLiU" w:hAnsi="PMingLiU" w:cs="PMingLiU" w:eastAsia="PMingLiU"/>
          <w:color w:val="000000"/>
          <w:sz w:val="24"/>
          <w:szCs w:val="24"/>
        </w:rPr>
        <w:t>之疾病，經區域以</w:t>
      </w:r>
    </w:p>
    <w:p>
      <w:pPr>
        <w:autoSpaceDE w:val="0"/>
        <w:autoSpaceDN w:val="0"/>
        <w:spacing w:before="48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上醫</w:t>
      </w:r>
      <w:r>
        <w:rPr>
          <w:rFonts w:ascii="PMingLiU" w:hAnsi="PMingLiU" w:cs="PMingLiU" w:eastAsia="PMingLiU"/>
          <w:color w:val="000000"/>
          <w:sz w:val="24"/>
          <w:szCs w:val="24"/>
        </w:rPr>
        <w:t>院證明且基於公共防治之必要者，應予休學。</w:t>
      </w:r>
    </w:p>
    <w:p>
      <w:pPr>
        <w:autoSpaceDE w:val="0"/>
        <w:autoSpaceDN w:val="0"/>
        <w:spacing w:before="48" w:after="0" w:line="276" w:lineRule="auto"/>
        <w:ind w:left="3240" w:right="1798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第四十二條</w:t>
      </w:r>
      <w:r>
        <w:rPr>
          <w:rFonts w:ascii="PMingLiU" w:hAnsi="PMingLiU" w:cs="PMingLiU" w:eastAsia="PMingLiU"/>
          <w:sz w:val="24"/>
          <w:szCs w:val="24"/>
          <w:spacing w:val="-18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學生休學以一學期、一學年為期，總計不得超過二學年，期滿未復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學者，即令退學，但因重大傷病、精神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病或依前條第二項規定令其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休學已滿兩學年仍未痊癒者、或休學期間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因服兵役或懷孕、分娩或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撫育</w:t>
      </w:r>
      <w:r>
        <w:rPr>
          <w:rFonts w:ascii="PMingLiU" w:hAnsi="PMingLiU" w:cs="PMingLiU" w:eastAsia="PMingLiU"/>
          <w:color w:val="000000"/>
          <w:sz w:val="24"/>
          <w:szCs w:val="24"/>
        </w:rPr>
        <w:t>三歲以下子女者，得再申請休學最多一學年。</w:t>
      </w:r>
    </w:p>
    <w:p>
      <w:pPr>
        <w:autoSpaceDE w:val="0"/>
        <w:autoSpaceDN w:val="0"/>
        <w:spacing w:before="4" w:after="0" w:line="240" w:lineRule="auto"/>
        <w:ind w:left="324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教務</w:t>
      </w:r>
      <w:r>
        <w:rPr>
          <w:rFonts w:ascii="PMingLiU" w:hAnsi="PMingLiU" w:cs="PMingLiU" w:eastAsia="PMingLiU"/>
          <w:color w:val="000000"/>
          <w:sz w:val="24"/>
          <w:szCs w:val="24"/>
        </w:rPr>
        <w:t>處於退學處分前應告知各相關學生，限期陳述意見。</w:t>
      </w:r>
    </w:p>
    <w:p>
      <w:pPr>
        <w:autoSpaceDE w:val="0"/>
        <w:autoSpaceDN w:val="0"/>
        <w:spacing w:before="32" w:after="0" w:line="279" w:lineRule="auto"/>
        <w:ind w:left="3240" w:right="1798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第四十三條</w:t>
      </w:r>
      <w:r>
        <w:rPr>
          <w:rFonts w:ascii="PMingLiU" w:hAnsi="PMingLiU" w:cs="PMingLiU" w:eastAsia="PMingLiU"/>
          <w:sz w:val="24"/>
          <w:szCs w:val="24"/>
          <w:spacing w:val="9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學生復學應在每學期註冊前申請，復學時應入原肄業系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所相銜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接之學年或學期肄業。但學期中途休學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者，復學時，應入原休學之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學年或學期肄業，不得在學期中復學。若原肄業系</w:t>
      </w:r>
      <w:r>
        <w:rPr>
          <w:rFonts w:ascii="Times New Roman" w:hAnsi="Times New Roman" w:cs="Times New Roman" w:eastAsia="Times New Roman"/>
          <w:color w:val="000000"/>
          <w:spacing w:val="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所變更</w:t>
      </w:r>
      <w:r>
        <w:rPr>
          <w:rFonts w:ascii="PMingLiU" w:hAnsi="PMingLiU" w:cs="PMingLiU" w:eastAsia="PMingLiU"/>
          <w:color w:val="000000"/>
          <w:sz w:val="24"/>
          <w:szCs w:val="24"/>
        </w:rPr>
        <w:t>或停</w:t>
      </w:r>
      <w:r>
        <w:rPr>
          <w:rFonts w:ascii="PMingLiU" w:hAnsi="PMingLiU" w:cs="PMingLiU" w:eastAsia="PMingLiU"/>
          <w:color w:val="000000"/>
          <w:sz w:val="24"/>
          <w:szCs w:val="24"/>
        </w:rPr>
        <w:t>辦時，經教務長同意得入本校其他相關系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</w:t>
      </w:r>
      <w:r>
        <w:rPr>
          <w:rFonts w:ascii="PMingLiU" w:hAnsi="PMingLiU" w:cs="PMingLiU" w:eastAsia="PMingLiU"/>
          <w:color w:val="000000"/>
          <w:sz w:val="24"/>
          <w:szCs w:val="24"/>
        </w:rPr>
        <w:t>肄業。</w:t>
      </w:r>
    </w:p>
    <w:p>
      <w:pPr>
        <w:autoSpaceDE w:val="0"/>
        <w:autoSpaceDN w:val="0"/>
        <w:spacing w:before="4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又學生復學後，如原適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用課程規劃之課程停開導致修課困難時，所</w:t>
      </w:r>
    </w:p>
    <w:p>
      <w:pPr>
        <w:autoSpaceDE w:val="0"/>
        <w:autoSpaceDN w:val="0"/>
        <w:spacing w:before="32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屬學系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所應輔導選修他系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所或</w:t>
      </w:r>
      <w:r>
        <w:rPr>
          <w:rFonts w:ascii="PMingLiU" w:hAnsi="PMingLiU" w:cs="PMingLiU" w:eastAsia="PMingLiU"/>
          <w:color w:val="000000"/>
          <w:sz w:val="24"/>
          <w:szCs w:val="24"/>
        </w:rPr>
        <w:t>他校相同或相近之課程。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本校</w:t>
      </w:r>
      <w:r>
        <w:rPr>
          <w:rFonts w:ascii="PMingLiU" w:hAnsi="PMingLiU" w:cs="PMingLiU" w:eastAsia="PMingLiU"/>
          <w:color w:val="000000"/>
          <w:sz w:val="24"/>
          <w:szCs w:val="24"/>
        </w:rPr>
        <w:t>學生申請休學及復學之作業規定另訂之。</w:t>
      </w:r>
    </w:p>
    <w:p>
      <w:pPr>
        <w:autoSpaceDE w:val="0"/>
        <w:autoSpaceDN w:val="0"/>
        <w:spacing w:before="48" w:after="0" w:line="276" w:lineRule="auto"/>
        <w:ind w:left="3240" w:right="1798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第四十四條</w:t>
      </w:r>
      <w:r>
        <w:rPr>
          <w:rFonts w:ascii="PMingLiU" w:hAnsi="PMingLiU" w:cs="PMingLiU" w:eastAsia="PMingLiU"/>
          <w:sz w:val="24"/>
          <w:szCs w:val="24"/>
          <w:spacing w:val="-18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本校各學系學士班及進修學士班學生修畢一年級科目，擬轉入他校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就學者，應由家長或監護人具名簽章後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，向教務處提出退學申請，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經核</w:t>
      </w:r>
      <w:r>
        <w:rPr>
          <w:rFonts w:ascii="PMingLiU" w:hAnsi="PMingLiU" w:cs="PMingLiU" w:eastAsia="PMingLiU"/>
          <w:color w:val="000000"/>
          <w:sz w:val="24"/>
          <w:szCs w:val="24"/>
        </w:rPr>
        <w:t>准者，發給修業證明書。</w:t>
      </w:r>
    </w:p>
    <w:p>
      <w:pPr>
        <w:autoSpaceDE w:val="0"/>
        <w:autoSpaceDN w:val="0"/>
        <w:spacing w:before="3" w:after="0" w:line="276" w:lineRule="auto"/>
        <w:ind w:left="3240" w:right="1797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第四十五條</w:t>
      </w:r>
      <w:r>
        <w:rPr>
          <w:rFonts w:ascii="PMingLiU" w:hAnsi="PMingLiU" w:cs="PMingLiU" w:eastAsia="PMingLiU"/>
          <w:sz w:val="24"/>
          <w:szCs w:val="24"/>
          <w:spacing w:val="-18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新生或轉學生入學考試如有矇混、頂替情事，或其所繳入學證件有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假借、冒用、偽造、變造學歷證明文件，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經查證屬實者，應開除學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籍，並不發給任何與修業有關之證明文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件；又如在畢業後發現者，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將追</w:t>
      </w:r>
      <w:r>
        <w:rPr>
          <w:rFonts w:ascii="PMingLiU" w:hAnsi="PMingLiU" w:cs="PMingLiU" w:eastAsia="PMingLiU"/>
          <w:color w:val="000000"/>
          <w:sz w:val="24"/>
          <w:szCs w:val="24"/>
        </w:rPr>
        <w:t>繳其畢業證書並公告取消其畢業資格。</w:t>
      </w:r>
    </w:p>
    <w:p>
      <w:pPr>
        <w:autoSpaceDE w:val="0"/>
        <w:autoSpaceDN w:val="0"/>
        <w:spacing w:before="4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開除學籍或被追繳畢業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證書之學生如不服處分，得提起申訴，學校</w:t>
      </w:r>
    </w:p>
    <w:p>
      <w:pPr>
        <w:autoSpaceDE w:val="0"/>
        <w:autoSpaceDN w:val="0"/>
        <w:spacing w:before="47" w:after="0" w:line="240" w:lineRule="auto"/>
        <w:ind w:left="324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於通</w:t>
      </w:r>
      <w:r>
        <w:rPr>
          <w:rFonts w:ascii="PMingLiU" w:hAnsi="PMingLiU" w:cs="PMingLiU" w:eastAsia="PMingLiU"/>
          <w:color w:val="000000"/>
          <w:sz w:val="24"/>
          <w:szCs w:val="24"/>
        </w:rPr>
        <w:t>知學生處分時，應告知學生申訴權利。</w:t>
      </w:r>
    </w:p>
    <w:p>
      <w:pPr>
        <w:autoSpaceDE w:val="0"/>
        <w:autoSpaceDN w:val="0"/>
        <w:spacing w:before="47" w:after="0" w:line="240" w:lineRule="auto"/>
        <w:ind w:left="180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第四十六條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學生有下列情形之一者，應予退學：</w:t>
      </w:r>
    </w:p>
    <w:p>
      <w:pPr>
        <w:spacing w:before="0" w:after="0" w:line="8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321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一、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入學或轉</w:t>
      </w:r>
      <w:r>
        <w:rPr>
          <w:rFonts w:ascii="PMingLiU" w:hAnsi="PMingLiU" w:cs="PMingLiU" w:eastAsia="PMingLiU"/>
          <w:color w:val="000000"/>
          <w:sz w:val="24"/>
          <w:szCs w:val="24"/>
        </w:rPr>
        <w:t>學資格經審核結果不合規定者。</w:t>
      </w:r>
    </w:p>
    <w:p>
      <w:pPr>
        <w:autoSpaceDE w:val="0"/>
        <w:autoSpaceDN w:val="0"/>
        <w:spacing w:before="47" w:after="0" w:line="276" w:lineRule="auto"/>
        <w:ind w:left="3218" w:right="364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二、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考試時有</w:t>
      </w:r>
      <w:r>
        <w:rPr>
          <w:rFonts w:ascii="PMingLiU" w:hAnsi="PMingLiU" w:cs="PMingLiU" w:eastAsia="PMingLiU"/>
          <w:color w:val="000000"/>
          <w:sz w:val="24"/>
          <w:szCs w:val="24"/>
        </w:rPr>
        <w:t>矇混、頂替情事，經查明屬實者。</w:t>
      </w:r>
      <w:r>
        <w:rPr>
          <w:rFonts w:ascii="PMingLiU" w:hAnsi="PMingLiU" w:cs="PMingLiU" w:eastAsia="PMingLiU"/>
          <w:color w:val="000000"/>
          <w:sz w:val="24"/>
          <w:szCs w:val="24"/>
        </w:rPr>
        <w:t>三、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未按期到</w:t>
      </w:r>
      <w:r>
        <w:rPr>
          <w:rFonts w:ascii="PMingLiU" w:hAnsi="PMingLiU" w:cs="PMingLiU" w:eastAsia="PMingLiU"/>
          <w:color w:val="000000"/>
          <w:sz w:val="24"/>
          <w:szCs w:val="24"/>
        </w:rPr>
        <w:t>校註冊者。</w:t>
      </w:r>
    </w:p>
    <w:p>
      <w:pPr>
        <w:autoSpaceDE w:val="0"/>
        <w:autoSpaceDN w:val="0"/>
        <w:spacing w:before="2" w:after="0" w:line="240" w:lineRule="auto"/>
        <w:ind w:left="321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四、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在校操行</w:t>
      </w:r>
      <w:r>
        <w:rPr>
          <w:rFonts w:ascii="PMingLiU" w:hAnsi="PMingLiU" w:cs="PMingLiU" w:eastAsia="PMingLiU"/>
          <w:color w:val="000000"/>
          <w:sz w:val="24"/>
          <w:szCs w:val="24"/>
        </w:rPr>
        <w:t>成績不及格者。</w:t>
      </w:r>
    </w:p>
    <w:p>
      <w:pPr>
        <w:autoSpaceDE w:val="0"/>
        <w:autoSpaceDN w:val="0"/>
        <w:spacing w:before="47" w:after="0" w:line="240" w:lineRule="auto"/>
        <w:ind w:left="321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五、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休學期滿</w:t>
      </w:r>
      <w:r>
        <w:rPr>
          <w:rFonts w:ascii="PMingLiU" w:hAnsi="PMingLiU" w:cs="PMingLiU" w:eastAsia="PMingLiU"/>
          <w:color w:val="000000"/>
          <w:sz w:val="24"/>
          <w:szCs w:val="24"/>
        </w:rPr>
        <w:t>未申請復學，或未繼續申請休學者。</w:t>
      </w:r>
    </w:p>
    <w:p>
      <w:pPr>
        <w:autoSpaceDE w:val="0"/>
        <w:autoSpaceDN w:val="0"/>
        <w:spacing w:before="32" w:after="0" w:line="240" w:lineRule="auto"/>
        <w:ind w:left="321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六、</w:t>
      </w:r>
      <w:r>
        <w:rPr>
          <w:rFonts w:ascii="PMingLiU" w:hAnsi="PMingLiU" w:cs="PMingLiU" w:eastAsia="PMingLiU"/>
          <w:color w:val="000000"/>
          <w:sz w:val="24"/>
          <w:szCs w:val="24"/>
        </w:rPr>
        <w:t>修業期限屆滿依規定延長修業期限後，仍未修足主系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所、</w:t>
      </w:r>
    </w:p>
    <w:p>
      <w:pPr>
        <w:autoSpaceDE w:val="0"/>
        <w:autoSpaceDN w:val="0"/>
        <w:spacing w:before="63" w:after="0" w:line="240" w:lineRule="auto"/>
        <w:ind w:left="3704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學程</w:t>
      </w:r>
      <w:r>
        <w:rPr>
          <w:rFonts w:ascii="PMingLiU" w:hAnsi="PMingLiU" w:cs="PMingLiU" w:eastAsia="PMingLiU"/>
          <w:color w:val="000000"/>
          <w:sz w:val="24"/>
          <w:szCs w:val="24"/>
        </w:rPr>
        <w:t>應修科目與學分者。</w:t>
      </w:r>
    </w:p>
    <w:p>
      <w:pPr>
        <w:autoSpaceDE w:val="0"/>
        <w:autoSpaceDN w:val="0"/>
        <w:spacing w:before="47" w:after="0" w:line="276" w:lineRule="auto"/>
        <w:ind w:left="3704" w:right="1796" w:firstLine="-486"/>
      </w:pPr>
      <w:r>
        <w:rPr>
          <w:rFonts w:ascii="PMingLiU" w:hAnsi="PMingLiU" w:cs="PMingLiU" w:eastAsia="PMingLiU"/>
          <w:color w:val="000000"/>
          <w:spacing w:val="5"/>
          <w:sz w:val="24"/>
          <w:szCs w:val="24"/>
        </w:rPr>
        <w:t>七、</w:t>
      </w:r>
      <w:r>
        <w:rPr>
          <w:rFonts w:ascii="PMingLiU" w:hAnsi="PMingLiU" w:cs="PMingLiU" w:eastAsia="PMingLiU"/>
          <w:color w:val="000000"/>
          <w:spacing w:val="6"/>
          <w:sz w:val="24"/>
          <w:szCs w:val="24"/>
        </w:rPr>
        <w:t>在學期間連續兩學期不及格之學分數達所修習</w:t>
      </w:r>
      <w:r>
        <w:rPr>
          <w:rFonts w:ascii="PMingLiU" w:hAnsi="PMingLiU" w:cs="PMingLiU" w:eastAsia="PMingLiU"/>
          <w:color w:val="000000"/>
          <w:spacing w:val="5"/>
          <w:sz w:val="24"/>
          <w:szCs w:val="24"/>
        </w:rPr>
        <w:t>學分數之三分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之二者，但學期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修習科目在九學分（含）以下及研究生、身心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障礙</w:t>
      </w:r>
      <w:r>
        <w:rPr>
          <w:rFonts w:ascii="PMingLiU" w:hAnsi="PMingLiU" w:cs="PMingLiU" w:eastAsia="PMingLiU"/>
          <w:color w:val="000000"/>
          <w:sz w:val="24"/>
          <w:szCs w:val="24"/>
        </w:rPr>
        <w:t>學生不在此限。</w:t>
      </w:r>
    </w:p>
    <w:p>
      <w:pPr>
        <w:autoSpaceDE w:val="0"/>
        <w:autoSpaceDN w:val="0"/>
        <w:spacing w:before="3" w:after="0" w:line="240" w:lineRule="auto"/>
        <w:ind w:left="3218" w:right="0" w:firstLine="0"/>
      </w:pP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八、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修讀碩、博士學位研究生修業期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限屆滿仍未修足應修科目與學</w:t>
      </w:r>
    </w:p>
    <w:p>
      <w:pPr>
        <w:autoSpaceDE w:val="0"/>
        <w:autoSpaceDN w:val="0"/>
        <w:spacing w:before="47" w:after="0" w:line="240" w:lineRule="auto"/>
        <w:ind w:left="3704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分者。</w:t>
      </w:r>
    </w:p>
    <w:p>
      <w:pPr>
        <w:autoSpaceDE w:val="0"/>
        <w:autoSpaceDN w:val="0"/>
        <w:spacing w:before="47" w:after="0" w:line="240" w:lineRule="auto"/>
        <w:ind w:left="3218" w:right="0" w:firstLine="0"/>
      </w:pP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九、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修讀碩士學位研究生完成學位應修課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程，提出論文，學位考試</w:t>
      </w:r>
    </w:p>
    <w:p>
      <w:pPr>
        <w:autoSpaceDE w:val="0"/>
        <w:autoSpaceDN w:val="0"/>
        <w:spacing w:before="47" w:after="0" w:line="240" w:lineRule="auto"/>
        <w:ind w:left="3704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成績不</w:t>
      </w:r>
      <w:r>
        <w:rPr>
          <w:rFonts w:ascii="PMingLiU" w:hAnsi="PMingLiU" w:cs="PMingLiU" w:eastAsia="PMingLiU"/>
          <w:color w:val="000000"/>
          <w:sz w:val="24"/>
          <w:szCs w:val="24"/>
        </w:rPr>
        <w:t>及格，經申請重考仍不及格者。</w:t>
      </w:r>
    </w:p>
    <w:p>
      <w:pPr>
        <w:autoSpaceDE w:val="0"/>
        <w:autoSpaceDN w:val="0"/>
        <w:spacing w:before="47" w:after="0" w:line="276" w:lineRule="auto"/>
        <w:ind w:left="3704" w:right="1797" w:firstLine="-486"/>
      </w:pP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十、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修讀博士學位研究生完成學位應修課程，未依規定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期限通過博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士候選人資格考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核或提出論文學位考試成績不及格，經申請重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考仍未</w:t>
      </w:r>
      <w:r>
        <w:rPr>
          <w:rFonts w:ascii="PMingLiU" w:hAnsi="PMingLiU" w:cs="PMingLiU" w:eastAsia="PMingLiU"/>
          <w:color w:val="000000"/>
          <w:sz w:val="24"/>
          <w:szCs w:val="24"/>
        </w:rPr>
        <w:t>通過者。</w:t>
      </w:r>
    </w:p>
    <w:p>
      <w:pPr>
        <w:autoSpaceDE w:val="0"/>
        <w:autoSpaceDN w:val="0"/>
        <w:spacing w:before="3" w:after="0" w:line="249" w:lineRule="auto"/>
        <w:ind w:left="3240" w:right="1799" w:firstLine="-21"/>
      </w:pP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十一、</w:t>
      </w:r>
      <w:r>
        <w:rPr>
          <w:rFonts w:ascii="PMingLiU" w:hAnsi="PMingLiU" w:cs="PMingLiU" w:eastAsia="PMingLiU"/>
          <w:sz w:val="24"/>
          <w:szCs w:val="24"/>
          <w:spacing w:val="-30"/>
        </w:rPr>
        <w:t> 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未經核准或推薦，而同時具有境內及境外大學雙重學籍者。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教務</w:t>
      </w:r>
      <w:r>
        <w:rPr>
          <w:rFonts w:ascii="PMingLiU" w:hAnsi="PMingLiU" w:cs="PMingLiU" w:eastAsia="PMingLiU"/>
          <w:color w:val="000000"/>
          <w:sz w:val="24"/>
          <w:szCs w:val="24"/>
        </w:rPr>
        <w:t>處於退學處分前應告知學生，限期陳述意見。</w:t>
      </w:r>
    </w:p>
    <w:p>
      <w:pPr>
        <w:autoSpaceDE w:val="0"/>
        <w:autoSpaceDN w:val="0"/>
        <w:spacing w:before="36" w:after="0" w:line="276" w:lineRule="auto"/>
        <w:ind w:left="3201" w:right="1796" w:firstLine="-1440"/>
      </w:pPr>
      <w:r>
        <w:rPr>
          <w:rFonts w:ascii="PMingLiU" w:hAnsi="PMingLiU" w:cs="PMingLiU" w:eastAsia="PMingLiU"/>
          <w:color w:val="000000"/>
          <w:spacing w:val="6"/>
          <w:sz w:val="24"/>
          <w:szCs w:val="24"/>
        </w:rPr>
        <w:t>第四十七條</w:t>
      </w:r>
      <w:r>
        <w:rPr>
          <w:rFonts w:ascii="PMingLiU" w:hAnsi="PMingLiU" w:cs="PMingLiU" w:eastAsia="PMingLiU"/>
          <w:sz w:val="24"/>
          <w:szCs w:val="24"/>
          <w:spacing w:val="10"/>
        </w:rPr>
        <w:t>   </w:t>
      </w:r>
      <w:r>
        <w:rPr>
          <w:rFonts w:ascii="PMingLiU" w:hAnsi="PMingLiU" w:cs="PMingLiU" w:eastAsia="PMingLiU"/>
          <w:color w:val="000000"/>
          <w:spacing w:val="6"/>
          <w:sz w:val="24"/>
          <w:szCs w:val="24"/>
        </w:rPr>
        <w:t>學生經核准或推薦得同時在境內大學及與本校簽訂學術合作之境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外大學修讀雙學位，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其在境外合作學校選修課程之學分數，不受本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學則第</w:t>
      </w:r>
      <w:r>
        <w:rPr>
          <w:rFonts w:ascii="PMingLiU" w:hAnsi="PMingLiU" w:cs="PMingLiU" w:eastAsia="PMingLiU"/>
          <w:color w:val="000000"/>
          <w:sz w:val="24"/>
          <w:szCs w:val="24"/>
        </w:rPr>
        <w:t>十二條最高學分數之限制。</w:t>
      </w:r>
    </w:p>
    <w:p>
      <w:pPr>
        <w:autoSpaceDE w:val="0"/>
        <w:autoSpaceDN w:val="0"/>
        <w:spacing w:before="39" w:after="0" w:line="240" w:lineRule="auto"/>
        <w:ind w:left="3189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本校</w:t>
      </w:r>
      <w:r>
        <w:rPr>
          <w:rFonts w:ascii="PMingLiU" w:hAnsi="PMingLiU" w:cs="PMingLiU" w:eastAsia="PMingLiU"/>
          <w:color w:val="000000"/>
          <w:sz w:val="24"/>
          <w:szCs w:val="24"/>
        </w:rPr>
        <w:t>與境外大學校院辦理雙學位實施要點另訂之，並報教育部備</w:t>
      </w:r>
    </w:p>
    <w:p>
      <w:pPr>
        <w:autoSpaceDE w:val="0"/>
        <w:autoSpaceDN w:val="0"/>
        <w:spacing w:before="48" w:after="0" w:line="240" w:lineRule="auto"/>
        <w:ind w:left="318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查。</w:t>
      </w:r>
    </w:p>
    <w:p>
      <w:pPr>
        <w:autoSpaceDE w:val="0"/>
        <w:autoSpaceDN w:val="0"/>
        <w:spacing w:before="12" w:after="0" w:line="276" w:lineRule="auto"/>
        <w:ind w:left="3201" w:right="1738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第四十八條</w:t>
      </w:r>
      <w:r>
        <w:rPr>
          <w:rFonts w:ascii="PMingLiU" w:hAnsi="PMingLiU" w:cs="PMingLiU" w:eastAsia="PMingLiU"/>
          <w:sz w:val="24"/>
          <w:szCs w:val="24"/>
          <w:spacing w:val="15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申請轉學、退學或應予退學學生，如在本校修滿一學期具有成績，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得發給修業證明書。但因本學則第四十五條規定開除學籍者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，不予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發給。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81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761" w:right="0" w:firstLine="0"/>
      </w:pPr>
      <w:r>
        <w:rPr>
          <w:rFonts w:ascii="PMingLiU" w:hAnsi="PMingLiU" w:cs="PMingLiU" w:eastAsia="PMingLiU"/>
          <w:color w:val="000000"/>
          <w:spacing w:val="3"/>
          <w:sz w:val="24"/>
          <w:szCs w:val="24"/>
        </w:rPr>
        <w:t>第四十九條</w:t>
      </w:r>
      <w:r>
        <w:rPr>
          <w:rFonts w:ascii="PMingLiU" w:hAnsi="PMingLiU" w:cs="PMingLiU" w:eastAsia="PMingLiU"/>
          <w:sz w:val="24"/>
          <w:szCs w:val="24"/>
          <w:spacing w:val="4"/>
        </w:rPr>
        <w:t>   </w:t>
      </w:r>
      <w:r>
        <w:rPr>
          <w:rFonts w:ascii="PMingLiU" w:hAnsi="PMingLiU" w:cs="PMingLiU" w:eastAsia="PMingLiU"/>
          <w:color w:val="000000"/>
          <w:spacing w:val="3"/>
          <w:sz w:val="24"/>
          <w:szCs w:val="24"/>
        </w:rPr>
        <w:t>學生申請退、休學之退費標準依『專科以上學校學雜費收取辦法』</w:t>
      </w:r>
    </w:p>
    <w:p>
      <w:pPr>
        <w:autoSpaceDE w:val="0"/>
        <w:autoSpaceDN w:val="0"/>
        <w:spacing w:before="48" w:after="0" w:line="240" w:lineRule="auto"/>
        <w:ind w:left="3201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及『</w:t>
      </w:r>
      <w:r>
        <w:rPr>
          <w:rFonts w:ascii="PMingLiU" w:hAnsi="PMingLiU" w:cs="PMingLiU" w:eastAsia="PMingLiU"/>
          <w:color w:val="000000"/>
          <w:sz w:val="24"/>
          <w:szCs w:val="24"/>
        </w:rPr>
        <w:t>專科以上學校向學生收取費用辦法』等相關規定辦理。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48" w:after="0" w:line="240" w:lineRule="auto"/>
        <w:ind w:left="1761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第五</w:t>
      </w:r>
      <w:r>
        <w:rPr>
          <w:rFonts w:ascii="PMingLiU" w:hAnsi="PMingLiU" w:cs="PMingLiU" w:eastAsia="PMingLiU"/>
          <w:color w:val="000000"/>
          <w:sz w:val="24"/>
          <w:szCs w:val="24"/>
        </w:rPr>
        <w:t>十條</w:t>
      </w:r>
    </w:p>
    <w:p>
      <w:pPr>
        <w:autoSpaceDE w:val="0"/>
        <w:autoSpaceDN w:val="0"/>
        <w:spacing w:before="48" w:after="0" w:line="276" w:lineRule="auto"/>
        <w:ind w:left="2" w:right="1575" w:firstLine="0"/>
      </w:pPr>
      <w:br w:type="column"/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依規定應予退學或開除學籍學生，依學校學生申訴制度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提出申訴者，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不因申訴之提起而停止原處分之執行，但申訴結果未確定前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，學生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得提出</w:t>
      </w:r>
      <w:r>
        <w:rPr>
          <w:rFonts w:ascii="PMingLiU" w:hAnsi="PMingLiU" w:cs="PMingLiU" w:eastAsia="PMingLiU"/>
          <w:color w:val="000000"/>
          <w:sz w:val="24"/>
          <w:szCs w:val="24"/>
        </w:rPr>
        <w:t>繼續在校肄業之請求。</w:t>
      </w:r>
    </w:p>
    <w:p>
      <w:pPr>
        <w:autoSpaceDE w:val="0"/>
        <w:autoSpaceDN w:val="0"/>
        <w:spacing w:before="3" w:after="0" w:line="276" w:lineRule="auto"/>
        <w:ind w:left="2" w:right="1798" w:firstLine="0"/>
      </w:pP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前項受處分學生經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校內申訴，未獲救濟者，得依法提起訴願及行政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訴訟；經上級主管機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關決定或行政法院判決顯係違法或不當時，應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另為</w:t>
      </w:r>
      <w:r>
        <w:rPr>
          <w:rFonts w:ascii="PMingLiU" w:hAnsi="PMingLiU" w:cs="PMingLiU" w:eastAsia="PMingLiU"/>
          <w:color w:val="000000"/>
          <w:sz w:val="24"/>
          <w:szCs w:val="24"/>
        </w:rPr>
        <w:t>處分。</w:t>
      </w:r>
    </w:p>
    <w:p>
      <w:pPr>
        <w:autoSpaceDE w:val="0"/>
        <w:autoSpaceDN w:val="0"/>
        <w:spacing w:before="3" w:after="0" w:line="274" w:lineRule="auto"/>
        <w:ind w:left="2" w:right="1737" w:firstLine="0"/>
      </w:pP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依前項規定經本校另為處分得復學之學生，撤銷其退學處分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；因特</w:t>
      </w:r>
      <w:r>
        <w:rPr>
          <w:rFonts w:ascii="PMingLiU" w:hAnsi="PMingLiU" w:cs="PMingLiU" w:eastAsia="PMingLiU"/>
          <w:color w:val="000000"/>
          <w:sz w:val="24"/>
          <w:szCs w:val="24"/>
        </w:rPr>
        <w:t>殊事故無法及時復學時，各系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1"/>
          <w:sz w:val="24"/>
          <w:szCs w:val="24"/>
        </w:rPr>
        <w:t>所及教務處應輔導復學；對</w:t>
      </w:r>
      <w:r>
        <w:rPr>
          <w:rFonts w:ascii="PMingLiU" w:hAnsi="PMingLiU" w:cs="PMingLiU" w:eastAsia="PMingLiU"/>
          <w:color w:val="000000"/>
          <w:sz w:val="24"/>
          <w:szCs w:val="24"/>
        </w:rPr>
        <w:t>已入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營無法復學</w:t>
      </w:r>
      <w:r>
        <w:rPr>
          <w:rFonts w:ascii="PMingLiU" w:hAnsi="PMingLiU" w:cs="PMingLiU" w:eastAsia="PMingLiU"/>
          <w:color w:val="000000"/>
          <w:sz w:val="24"/>
          <w:szCs w:val="24"/>
        </w:rPr>
        <w:t>之役男，應保留其學籍，俟其退伍後，輔導優先復學；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復學</w:t>
      </w:r>
      <w:r>
        <w:rPr>
          <w:rFonts w:ascii="PMingLiU" w:hAnsi="PMingLiU" w:cs="PMingLiU" w:eastAsia="PMingLiU"/>
          <w:color w:val="000000"/>
          <w:sz w:val="24"/>
          <w:szCs w:val="24"/>
        </w:rPr>
        <w:t>前之離校期間並得補辦休學。</w:t>
      </w:r>
    </w:p>
    <w:p>
      <w:pPr>
        <w:autoSpaceDE w:val="0"/>
        <w:autoSpaceDN w:val="0"/>
        <w:spacing w:before="15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第八章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畢業</w:t>
      </w:r>
    </w:p>
    <w:p>
      <w:pPr>
        <w:sectPr>
          <w:type w:val="continuous"/>
          <w:pgSz w:w="11904" w:h="16840"/>
          <w:pgMar w:header="0" w:footer="0" w:top="0" w:bottom="0" w:left="0" w:right="0"/>
          <w:cols w:num="2" w:equalWidth="0">
            <w:col w:w="3199" w:space="0"/>
            <w:col w:w="8705"/>
          </w:cols>
        </w:sectPr>
      </w:pPr>
    </w:p>
    <w:p>
      <w:pPr>
        <w:autoSpaceDE w:val="0"/>
        <w:autoSpaceDN w:val="0"/>
        <w:spacing w:before="32" w:after="0" w:line="277" w:lineRule="auto"/>
        <w:ind w:left="3201" w:right="1798" w:firstLine="-1440"/>
      </w:pPr>
      <w:r>
        <w:rPr>
          <w:rFonts w:ascii="PMingLiU" w:hAnsi="PMingLiU" w:cs="PMingLiU" w:eastAsia="PMingLiU"/>
          <w:color w:val="000000"/>
          <w:sz w:val="24"/>
          <w:szCs w:val="24"/>
        </w:rPr>
        <w:t>第五十一條</w:t>
      </w:r>
      <w:r>
        <w:rPr>
          <w:rFonts w:ascii="PMingLiU" w:hAnsi="PMingLiU" w:cs="PMingLiU" w:eastAsia="PMingLiU"/>
          <w:sz w:val="24"/>
          <w:szCs w:val="24"/>
          <w:spacing w:val="-5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本校學生修業期滿，並修滿該學系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所、學程規定科目與學分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有</w:t>
      </w:r>
      <w:r>
        <w:rPr>
          <w:rFonts w:ascii="PMingLiU" w:hAnsi="PMingLiU" w:cs="PMingLiU" w:eastAsia="PMingLiU"/>
          <w:color w:val="000000"/>
          <w:spacing w:val="-5"/>
          <w:sz w:val="24"/>
          <w:szCs w:val="24"/>
        </w:rPr>
        <w:t>實習者應實習完成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6"/>
          <w:sz w:val="24"/>
          <w:szCs w:val="24"/>
        </w:rPr>
        <w:t>，並通過本校規定各項考</w:t>
      </w:r>
      <w:r>
        <w:rPr>
          <w:rFonts w:ascii="PMingLiU" w:hAnsi="PMingLiU" w:cs="PMingLiU" w:eastAsia="PMingLiU"/>
          <w:color w:val="000000"/>
          <w:spacing w:val="-4"/>
          <w:sz w:val="24"/>
          <w:szCs w:val="24"/>
        </w:rPr>
        <w:t>核者，始得畢業授予學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位，</w:t>
      </w:r>
      <w:r>
        <w:rPr>
          <w:rFonts w:ascii="PMingLiU" w:hAnsi="PMingLiU" w:cs="PMingLiU" w:eastAsia="PMingLiU"/>
          <w:color w:val="000000"/>
          <w:sz w:val="24"/>
          <w:szCs w:val="24"/>
        </w:rPr>
        <w:t>並發給學位證書。</w:t>
      </w:r>
    </w:p>
    <w:p>
      <w:pPr>
        <w:autoSpaceDE w:val="0"/>
        <w:autoSpaceDN w:val="0"/>
        <w:spacing w:before="14" w:after="0" w:line="240" w:lineRule="auto"/>
        <w:ind w:left="3199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第九章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學籍管理</w:t>
      </w:r>
    </w:p>
    <w:p>
      <w:pPr>
        <w:autoSpaceDE w:val="0"/>
        <w:autoSpaceDN w:val="0"/>
        <w:spacing w:before="47" w:after="0" w:line="276" w:lineRule="auto"/>
        <w:ind w:left="3201" w:right="1797" w:firstLine="-1440"/>
      </w:pPr>
      <w:r>
        <w:rPr>
          <w:rFonts w:ascii="PMingLiU" w:hAnsi="PMingLiU" w:cs="PMingLiU" w:eastAsia="PMingLiU"/>
          <w:color w:val="000000"/>
          <w:spacing w:val="-7"/>
          <w:sz w:val="24"/>
          <w:szCs w:val="24"/>
        </w:rPr>
        <w:t>第五十二條</w:t>
      </w:r>
      <w:r>
        <w:rPr>
          <w:rFonts w:ascii="PMingLiU" w:hAnsi="PMingLiU" w:cs="PMingLiU" w:eastAsia="PMingLiU"/>
          <w:sz w:val="24"/>
          <w:szCs w:val="24"/>
          <w:spacing w:val="-3"/>
        </w:rPr>
        <w:t>   </w:t>
      </w:r>
      <w:r>
        <w:rPr>
          <w:rFonts w:ascii="PMingLiU" w:hAnsi="PMingLiU" w:cs="PMingLiU" w:eastAsia="PMingLiU"/>
          <w:color w:val="000000"/>
          <w:spacing w:val="-7"/>
          <w:sz w:val="24"/>
          <w:szCs w:val="24"/>
        </w:rPr>
        <w:t>學生學籍資料，由本校永久保存，應詳細登記其學號、姓名、性別、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出生年月日、戶籍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地址、身分證統一編號、外國學生國籍、僑生僑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居地、入學身分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別、入學學歷、入學年月、休學、退學、復學、轉</w:t>
      </w:r>
      <w:r>
        <w:rPr>
          <w:rFonts w:ascii="PMingLiU" w:hAnsi="PMingLiU" w:cs="PMingLiU" w:eastAsia="PMingLiU"/>
          <w:color w:val="000000"/>
          <w:spacing w:val="-8"/>
          <w:sz w:val="24"/>
          <w:szCs w:val="24"/>
        </w:rPr>
        <w:t>系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-8"/>
          <w:sz w:val="24"/>
          <w:szCs w:val="24"/>
        </w:rPr>
        <w:t>組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pacing w:val="-8"/>
          <w:sz w:val="24"/>
          <w:szCs w:val="24"/>
        </w:rPr>
        <w:t>所、轉學程、輔系、雙主修、所修科目學</w:t>
      </w:r>
      <w:r>
        <w:rPr>
          <w:rFonts w:ascii="PMingLiU" w:hAnsi="PMingLiU" w:cs="PMingLiU" w:eastAsia="PMingLiU"/>
          <w:color w:val="000000"/>
          <w:spacing w:val="-7"/>
          <w:sz w:val="24"/>
          <w:szCs w:val="24"/>
        </w:rPr>
        <w:t>分成績、畢業年月、</w:t>
      </w:r>
      <w:r>
        <w:rPr>
          <w:rFonts w:ascii="PMingLiU" w:hAnsi="PMingLiU" w:cs="PMingLiU" w:eastAsia="PMingLiU"/>
          <w:color w:val="000000"/>
          <w:spacing w:val="-3"/>
          <w:sz w:val="24"/>
          <w:szCs w:val="24"/>
        </w:rPr>
        <w:t>家長或監護人之姓名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、通訊地址等。入學新生姓名、籍貫及出生年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月日</w:t>
      </w:r>
      <w:r>
        <w:rPr>
          <w:rFonts w:ascii="PMingLiU" w:hAnsi="PMingLiU" w:cs="PMingLiU" w:eastAsia="PMingLiU"/>
          <w:color w:val="000000"/>
          <w:sz w:val="24"/>
          <w:szCs w:val="24"/>
        </w:rPr>
        <w:t>，應以身分證所載為準。</w:t>
      </w:r>
    </w:p>
    <w:p>
      <w:pPr>
        <w:autoSpaceDE w:val="0"/>
        <w:autoSpaceDN w:val="0"/>
        <w:spacing w:before="7" w:after="0" w:line="240" w:lineRule="auto"/>
        <w:ind w:left="1761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第五十三條</w:t>
      </w:r>
      <w:r>
        <w:rPr>
          <w:rFonts w:ascii="PMingLiU" w:hAnsi="PMingLiU" w:cs="PMingLiU" w:eastAsia="PMingLiU"/>
          <w:sz w:val="24"/>
          <w:szCs w:val="24"/>
          <w:spacing w:val="-3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本校學生及畢（肄）業校友申請更改學籍姓名及個人相關資料，應</w:t>
      </w:r>
    </w:p>
    <w:p>
      <w:pPr>
        <w:autoSpaceDE w:val="0"/>
        <w:autoSpaceDN w:val="0"/>
        <w:spacing w:before="47" w:after="0" w:line="240" w:lineRule="auto"/>
        <w:ind w:left="3201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檢附</w:t>
      </w:r>
      <w:r>
        <w:rPr>
          <w:rFonts w:ascii="PMingLiU" w:hAnsi="PMingLiU" w:cs="PMingLiU" w:eastAsia="PMingLiU"/>
          <w:color w:val="000000"/>
          <w:sz w:val="24"/>
          <w:szCs w:val="24"/>
        </w:rPr>
        <w:t>戶政機關發給之有關證件，報經教務處辦理。</w:t>
      </w:r>
    </w:p>
    <w:p>
      <w:pPr>
        <w:autoSpaceDE w:val="0"/>
        <w:autoSpaceDN w:val="0"/>
        <w:spacing w:before="47" w:after="0" w:line="240" w:lineRule="auto"/>
        <w:ind w:left="1761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第五十四條</w:t>
      </w:r>
      <w:r>
        <w:rPr>
          <w:rFonts w:ascii="PMingLiU" w:hAnsi="PMingLiU" w:cs="PMingLiU" w:eastAsia="PMingLiU"/>
          <w:sz w:val="24"/>
          <w:szCs w:val="24"/>
          <w:spacing w:val="-3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本校學生出國期間之學籍處理，另訂學生出國期間學業及學籍處理</w:t>
      </w:r>
    </w:p>
    <w:p>
      <w:pPr>
        <w:autoSpaceDE w:val="0"/>
        <w:autoSpaceDN w:val="0"/>
        <w:spacing w:before="48" w:after="0" w:line="240" w:lineRule="auto"/>
        <w:ind w:left="3201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辦法</w:t>
      </w:r>
      <w:r>
        <w:rPr>
          <w:rFonts w:ascii="PMingLiU" w:hAnsi="PMingLiU" w:cs="PMingLiU" w:eastAsia="PMingLiU"/>
          <w:color w:val="000000"/>
          <w:sz w:val="24"/>
          <w:szCs w:val="24"/>
        </w:rPr>
        <w:t>，並報教育部備查。</w:t>
      </w:r>
    </w:p>
    <w:p>
      <w:pPr>
        <w:autoSpaceDE w:val="0"/>
        <w:autoSpaceDN w:val="0"/>
        <w:spacing w:before="48" w:after="0" w:line="240" w:lineRule="auto"/>
        <w:ind w:left="3184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第十章</w:t>
      </w:r>
      <w:r>
        <w:rPr>
          <w:rFonts w:ascii="PMingLiU" w:hAnsi="PMingLiU" w:cs="PMingLiU" w:eastAsia="PMingLiU"/>
          <w:sz w:val="24"/>
          <w:szCs w:val="24"/>
          <w:spacing w:val="17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附</w:t>
      </w:r>
      <w:r>
        <w:rPr>
          <w:rFonts w:ascii="PMingLiU" w:hAnsi="PMingLiU" w:cs="PMingLiU" w:eastAsia="PMingLiU"/>
          <w:sz w:val="24"/>
          <w:szCs w:val="24"/>
          <w:spacing w:val="17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則</w:t>
      </w:r>
    </w:p>
    <w:p>
      <w:pPr>
        <w:autoSpaceDE w:val="0"/>
        <w:autoSpaceDN w:val="0"/>
        <w:spacing w:before="48" w:after="0" w:line="240" w:lineRule="auto"/>
        <w:ind w:left="1761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第五十五條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本學則未規定事項，依有關法令及本校之教務章則辦理。</w:t>
      </w:r>
    </w:p>
    <w:p>
      <w:pPr>
        <w:autoSpaceDE w:val="0"/>
        <w:autoSpaceDN w:val="0"/>
        <w:spacing w:before="48" w:after="0" w:line="240" w:lineRule="auto"/>
        <w:ind w:left="176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第五十六條</w:t>
      </w:r>
      <w:r>
        <w:rPr>
          <w:rFonts w:ascii="PMingLiU" w:hAnsi="PMingLiU" w:cs="PMingLiU" w:eastAsia="PMingLiU"/>
          <w:sz w:val="24"/>
          <w:szCs w:val="24"/>
          <w:spacing w:val="16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本學則經校務會議通過後公告施行，並報教育部備查，修正時亦</w:t>
      </w:r>
    </w:p>
    <w:p>
      <w:pPr>
        <w:autoSpaceDE w:val="0"/>
        <w:autoSpaceDN w:val="0"/>
        <w:spacing w:before="48" w:after="0" w:line="240" w:lineRule="auto"/>
        <w:ind w:left="3213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同。</w:t>
      </w:r>
    </w:p>
    <w:sectPr>
      <w:type w:val="continuous"/>
      <w:pgSz w:w="11904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